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6F5" w:rsidRDefault="003306F5">
      <w:pPr>
        <w:spacing w:after="0" w:line="360" w:lineRule="auto"/>
        <w:jc w:val="right"/>
        <w:rPr>
          <w:rFonts w:ascii="Times New Roman" w:eastAsia="Times New Roman" w:hAnsi="Times New Roman" w:cs="Times New Roman"/>
        </w:rPr>
      </w:pPr>
    </w:p>
    <w:p w:rsidR="003306F5" w:rsidRDefault="00D57DDF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b/>
          <w:noProof/>
        </w:rPr>
        <w:drawing>
          <wp:inline distT="0" distB="0" distL="0" distR="0">
            <wp:extent cx="3450870" cy="1330586"/>
            <wp:effectExtent l="0" t="0" r="0" b="0"/>
            <wp:docPr id="4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306F5" w:rsidRDefault="003306F5">
      <w:pPr>
        <w:spacing w:after="0" w:line="360" w:lineRule="auto"/>
        <w:jc w:val="right"/>
        <w:rPr>
          <w:rFonts w:ascii="Times New Roman" w:eastAsia="Times New Roman" w:hAnsi="Times New Roman" w:cs="Times New Roman"/>
        </w:rPr>
      </w:pPr>
    </w:p>
    <w:p w:rsidR="003306F5" w:rsidRDefault="003306F5">
      <w:pPr>
        <w:spacing w:after="0" w:line="360" w:lineRule="auto"/>
        <w:jc w:val="right"/>
        <w:rPr>
          <w:rFonts w:ascii="Times New Roman" w:eastAsia="Times New Roman" w:hAnsi="Times New Roman" w:cs="Times New Roman"/>
          <w:sz w:val="72"/>
          <w:szCs w:val="72"/>
        </w:rPr>
      </w:pPr>
    </w:p>
    <w:p w:rsidR="003306F5" w:rsidRDefault="00330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:rsidR="003306F5" w:rsidRDefault="00330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:rsidR="003306F5" w:rsidRDefault="00D57DDF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  <w:r>
        <w:rPr>
          <w:rFonts w:ascii="Times New Roman" w:eastAsia="Times New Roman" w:hAnsi="Times New Roman" w:cs="Times New Roman"/>
          <w:sz w:val="56"/>
          <w:szCs w:val="56"/>
        </w:rPr>
        <w:t>КОНКУРСНОЕ ЗАДАНИЕ КОМПЕТЕНЦИИ</w:t>
      </w:r>
    </w:p>
    <w:p w:rsidR="003306F5" w:rsidRDefault="00D57DDF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  <w:r>
        <w:rPr>
          <w:rFonts w:ascii="Times New Roman" w:eastAsia="Times New Roman" w:hAnsi="Times New Roman" w:cs="Times New Roman"/>
          <w:sz w:val="56"/>
          <w:szCs w:val="56"/>
        </w:rPr>
        <w:t>«Ландшафтный дизайн»</w:t>
      </w:r>
    </w:p>
    <w:p w:rsidR="003306F5" w:rsidRDefault="00330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:rsidR="003306F5" w:rsidRDefault="00D57DDF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Регионального этапа Чемпионата по </w:t>
      </w:r>
    </w:p>
    <w:p w:rsidR="003306F5" w:rsidRDefault="00D57DDF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профессиональному мастерству «Профессионалы» в 2025 г.</w:t>
      </w:r>
    </w:p>
    <w:p w:rsidR="003306F5" w:rsidRDefault="00330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306F5" w:rsidRDefault="003306F5">
      <w:pPr>
        <w:spacing w:after="0" w:line="360" w:lineRule="auto"/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3306F5" w:rsidRDefault="003306F5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3306F5" w:rsidRDefault="003306F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3306F5" w:rsidRDefault="003306F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3306F5" w:rsidRDefault="003306F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3306F5" w:rsidRDefault="00D57DD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__________________________, </w:t>
      </w:r>
      <w:r>
        <w:rPr>
          <w:rFonts w:ascii="Times New Roman" w:eastAsia="Times New Roman" w:hAnsi="Times New Roman" w:cs="Times New Roman"/>
          <w:sz w:val="28"/>
          <w:szCs w:val="28"/>
        </w:rPr>
        <w:t>2025 г.</w:t>
      </w:r>
    </w:p>
    <w:p w:rsidR="003306F5" w:rsidRDefault="00D57DDF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3306F5" w:rsidRDefault="003306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:rsidR="003306F5" w:rsidRDefault="003306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Конкурсное задание включает в себя следующие разделы:</w:t>
      </w:r>
    </w:p>
    <w:sdt>
      <w:sdtPr>
        <w:id w:val="126206020"/>
        <w:docPartObj>
          <w:docPartGallery w:val="Table of Contents"/>
          <w:docPartUnique/>
        </w:docPartObj>
      </w:sdtPr>
      <w:sdtContent>
        <w:p w:rsidR="003306F5" w:rsidRDefault="00D57D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825"/>
            </w:tabs>
            <w:spacing w:after="0" w:line="360" w:lineRule="auto"/>
            <w:rPr>
              <w:color w:val="000000"/>
            </w:rPr>
          </w:pPr>
          <w:r>
            <w:fldChar w:fldCharType="begin"/>
          </w:r>
          <w:r>
            <w:instrText xml:space="preserve"> TOC \h \u \z \t "Heading 1,1,Heading 2,2,"</w:instrText>
          </w:r>
          <w:r>
            <w:fldChar w:fldCharType="separate"/>
          </w:r>
          <w:hyperlink w:anchor="_30j0zll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ОСНОВНЫЕ ТРЕБОВАНИЯ КОМПЕТЕНЦИИ</w:t>
            </w:r>
          </w:hyperlink>
          <w:hyperlink w:anchor="_30j0zll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4</w:t>
            </w:r>
          </w:hyperlink>
        </w:p>
        <w:p w:rsidR="003306F5" w:rsidRDefault="00D57DDF" w:rsidP="00D57D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jc w:val="both"/>
            <w:rPr>
              <w:color w:val="000000"/>
            </w:rPr>
          </w:pPr>
          <w:hyperlink w:anchor="_1fob9te">
            <w:r>
              <w:rPr>
                <w:rFonts w:ascii="Times New Roman" w:eastAsia="Times New Roman" w:hAnsi="Times New Roman" w:cs="Times New Roman"/>
                <w:color w:val="000000"/>
              </w:rPr>
              <w:t>1.1. ОБЩИЕ СВЕДЕНИЯ О ТРЕБОВАНИЯХ КОМПЕТЕНЦИИ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4</w:t>
            </w:r>
          </w:hyperlink>
        </w:p>
        <w:p w:rsidR="003306F5" w:rsidRDefault="00D57D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color w:val="000000"/>
            </w:rPr>
          </w:pPr>
          <w:hyperlink w:anchor="_2et92p0">
            <w:r>
              <w:rPr>
                <w:rFonts w:ascii="Times New Roman" w:eastAsia="Times New Roman" w:hAnsi="Times New Roman" w:cs="Times New Roman"/>
                <w:color w:val="000000"/>
              </w:rPr>
              <w:t>1.2. ПЕРЕЧЕНЬ ПРОФЕССИОНАЛЬНЫХ ЗАДАЧ СПЕЦИАЛИСТА ПО КОМПЕТЕНЦИИ «ЛАНДШАФТНЫЙ ДИЗАЙН»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4</w:t>
            </w:r>
          </w:hyperlink>
        </w:p>
        <w:p w:rsidR="003306F5" w:rsidRDefault="00D57D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color w:val="000000"/>
            </w:rPr>
          </w:pPr>
          <w:hyperlink w:anchor="_tyjcwt">
            <w:r>
              <w:rPr>
                <w:rFonts w:ascii="Times New Roman" w:eastAsia="Times New Roman" w:hAnsi="Times New Roman" w:cs="Times New Roman"/>
                <w:color w:val="000000"/>
              </w:rPr>
              <w:t>1.3. ТРЕБОВАНИЯ К СХЕМЕ ОЦЕНКИ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10</w:t>
            </w:r>
          </w:hyperlink>
        </w:p>
        <w:p w:rsidR="003306F5" w:rsidRDefault="00D57D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color w:val="000000"/>
            </w:rPr>
          </w:pPr>
          <w:hyperlink w:anchor="_3dy6vkm">
            <w:r>
              <w:rPr>
                <w:rFonts w:ascii="Times New Roman" w:eastAsia="Times New Roman" w:hAnsi="Times New Roman" w:cs="Times New Roman"/>
                <w:color w:val="000000"/>
              </w:rPr>
              <w:t>1.4. СПЕЦИФИКАЦИЯ ОЦЕНКИ КОМПЕТЕНЦИИ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10</w:t>
            </w:r>
          </w:hyperlink>
        </w:p>
        <w:p w:rsidR="003306F5" w:rsidRDefault="00D57D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color w:val="000000"/>
            </w:rPr>
          </w:pPr>
          <w:hyperlink w:anchor="_1t3h5sf">
            <w:r>
              <w:rPr>
                <w:rFonts w:ascii="Times New Roman" w:eastAsia="Times New Roman" w:hAnsi="Times New Roman" w:cs="Times New Roman"/>
                <w:color w:val="000000"/>
              </w:rPr>
              <w:t>1.5.2. Структура модулей конкурсного задания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18</w:t>
            </w:r>
          </w:hyperlink>
        </w:p>
        <w:p w:rsidR="003306F5" w:rsidRDefault="00D57D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color w:val="000000"/>
            </w:rPr>
          </w:pPr>
          <w:hyperlink w:anchor="_4d34og8">
            <w:r>
              <w:rPr>
                <w:rFonts w:ascii="Times New Roman" w:eastAsia="Times New Roman" w:hAnsi="Times New Roman" w:cs="Times New Roman"/>
                <w:color w:val="000000"/>
              </w:rPr>
              <w:t>1.5.2.1. Модули конкурсного задания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18</w:t>
            </w:r>
          </w:hyperlink>
        </w:p>
        <w:p w:rsidR="003306F5" w:rsidRDefault="00D57DDF" w:rsidP="00D57D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  <w:tab w:val="left" w:pos="440"/>
            </w:tabs>
            <w:spacing w:after="0" w:line="240" w:lineRule="auto"/>
            <w:jc w:val="both"/>
            <w:rPr>
              <w:color w:val="000000"/>
            </w:rPr>
          </w:pPr>
          <w:hyperlink w:anchor="_17dp8vu"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hyperlink>
          <w:hyperlink w:anchor="_17dp8vu">
            <w:r>
              <w:rPr>
                <w:color w:val="000000"/>
              </w:rPr>
              <w:tab/>
            </w:r>
          </w:hyperlink>
          <w:r>
            <w:fldChar w:fldCharType="begin"/>
          </w:r>
          <w:r>
            <w:instrText xml:space="preserve"> PAGEREF _17dp8vu \h </w:instrText>
          </w:r>
          <w:r>
            <w:fldChar w:fldCharType="separate"/>
          </w:r>
          <w:r>
            <w:rPr>
              <w:rFonts w:ascii="Times New Roman" w:eastAsia="Times New Roman" w:hAnsi="Times New Roman" w:cs="Times New Roman"/>
              <w:color w:val="000000"/>
            </w:rPr>
            <w:t>СПЕЦИАЛЬНЫЕ ПРАВИЛА КОМПЕТЕНЦИИ</w:t>
          </w:r>
          <w:r>
            <w:rPr>
              <w:rFonts w:ascii="Times New Roman" w:eastAsia="Times New Roman" w:hAnsi="Times New Roman" w:cs="Times New Roman"/>
              <w:color w:val="000000"/>
            </w:rPr>
            <w:tab/>
            <w:t>19</w:t>
          </w:r>
          <w:r>
            <w:fldChar w:fldCharType="end"/>
          </w:r>
        </w:p>
        <w:p w:rsidR="003306F5" w:rsidRDefault="00D57D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  <w:tab w:val="left" w:pos="660"/>
            </w:tabs>
            <w:spacing w:after="0" w:line="240" w:lineRule="auto"/>
            <w:rPr>
              <w:color w:val="000000"/>
            </w:rPr>
          </w:pPr>
          <w:hyperlink w:anchor="_3rdcrjn">
            <w:r>
              <w:rPr>
                <w:rFonts w:ascii="Times New Roman" w:eastAsia="Times New Roman" w:hAnsi="Times New Roman" w:cs="Times New Roman"/>
                <w:color w:val="000000"/>
              </w:rPr>
              <w:t>2.1.</w:t>
            </w:r>
          </w:hyperlink>
          <w:hyperlink w:anchor="_3rdcrjn">
            <w:r>
              <w:rPr>
                <w:color w:val="000000"/>
              </w:rPr>
              <w:tab/>
            </w:r>
          </w:hyperlink>
          <w:r>
            <w:fldChar w:fldCharType="begin"/>
          </w:r>
          <w:r>
            <w:instrText xml:space="preserve"> PAGEREF _3rdcrjn \h </w:instrText>
          </w:r>
          <w:r>
            <w:fldChar w:fldCharType="separate"/>
          </w:r>
          <w:r>
            <w:rPr>
              <w:rFonts w:ascii="Times New Roman" w:eastAsia="Times New Roman" w:hAnsi="Times New Roman" w:cs="Times New Roman"/>
              <w:color w:val="000000"/>
            </w:rPr>
            <w:t>Личный инструмент конкурсанта</w:t>
          </w:r>
          <w:r>
            <w:rPr>
              <w:rFonts w:ascii="Times New Roman" w:eastAsia="Times New Roman" w:hAnsi="Times New Roman" w:cs="Times New Roman"/>
              <w:color w:val="000000"/>
            </w:rPr>
            <w:tab/>
            <w:t>20</w:t>
          </w:r>
          <w:r>
            <w:fldChar w:fldCharType="end"/>
          </w:r>
        </w:p>
        <w:p w:rsidR="003306F5" w:rsidRDefault="00D57D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color w:val="000000"/>
            </w:rPr>
          </w:pPr>
          <w:hyperlink w:anchor="_26in1rg">
            <w:r>
              <w:rPr>
                <w:rFonts w:ascii="Times New Roman" w:eastAsia="Times New Roman" w:hAnsi="Times New Roman" w:cs="Times New Roman"/>
                <w:color w:val="000000"/>
              </w:rPr>
              <w:t>Перечень инструмента: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20</w:t>
            </w:r>
          </w:hyperlink>
        </w:p>
        <w:p w:rsidR="003306F5" w:rsidRDefault="00D57D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825"/>
            </w:tabs>
            <w:spacing w:after="0" w:line="360" w:lineRule="auto"/>
            <w:rPr>
              <w:color w:val="000000"/>
            </w:rPr>
          </w:pPr>
          <w:hyperlink w:anchor="_35nkun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Приложения</w:t>
            </w:r>
          </w:hyperlink>
          <w:hyperlink w:anchor="_35nkun2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21</w:t>
            </w:r>
          </w:hyperlink>
        </w:p>
        <w:p w:rsidR="003306F5" w:rsidRDefault="00D57D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360" w:lineRule="auto"/>
            <w:ind w:left="360" w:hanging="36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r>
            <w:fldChar w:fldCharType="end"/>
          </w:r>
        </w:p>
      </w:sdtContent>
    </w:sdt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ИСПОЛЬЗУЕМЫЕ СОКРАЩЕНИЯ</w:t>
      </w: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ФГОС – Федеральный государственный образовательный стандарт 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ПС – профессиональный стандарт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ТК – требования компетенции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КЗ - конкурсное задание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ИЛ – инфраструктурный лист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КО - критерии оценки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ОТ и ТБ – охрана труда и техника безопасности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ГЭ - главный эксперт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ПК - персональный компьютер</w:t>
      </w:r>
    </w:p>
    <w:p w:rsidR="003306F5" w:rsidRDefault="00D57DDF">
      <w:pPr>
        <w:tabs>
          <w:tab w:val="left" w:pos="708"/>
        </w:tabs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ОПРЕДЕЛЕНИЯ</w:t>
      </w:r>
    </w:p>
    <w:p w:rsidR="003306F5" w:rsidRDefault="00D57DDF" w:rsidP="00AD7E05">
      <w:pPr>
        <w:tabs>
          <w:tab w:val="left" w:pos="7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Заказчик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лицо, дающее заказ, диктующее техническое задание (бриф).</w:t>
      </w:r>
    </w:p>
    <w:p w:rsidR="00AD7E05" w:rsidRDefault="00D57DDF" w:rsidP="00AD7E05">
      <w:pPr>
        <w:tabs>
          <w:tab w:val="left" w:pos="70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Бриф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- это документ, в котором отражены пожелания заказчика, раскрывается </w:t>
      </w:r>
      <w:r w:rsidR="00AD7E0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</w:t>
      </w:r>
    </w:p>
    <w:p w:rsidR="003306F5" w:rsidRDefault="00AD7E05" w:rsidP="00AD7E05">
      <w:pPr>
        <w:tabs>
          <w:tab w:val="left" w:pos="70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</w:t>
      </w:r>
      <w:r w:rsidR="00D57DDF">
        <w:rPr>
          <w:rFonts w:ascii="Times New Roman" w:eastAsia="Times New Roman" w:hAnsi="Times New Roman" w:cs="Times New Roman"/>
          <w:color w:val="333333"/>
          <w:sz w:val="28"/>
          <w:szCs w:val="28"/>
        </w:rPr>
        <w:t>суть проекта и ставятся задачи исполнителю.</w:t>
      </w:r>
    </w:p>
    <w:p w:rsidR="003306F5" w:rsidRDefault="00D57DDF" w:rsidP="00AD7E0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>Исполнитель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 xml:space="preserve"> - человек, который обязуется выполнить работу, оказать услугу (в данном случае - конкурсант, выполняющий задание).</w:t>
      </w:r>
    </w:p>
    <w:p w:rsidR="003306F5" w:rsidRDefault="00D57DDF" w:rsidP="00AD7E0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 xml:space="preserve">4.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>Экспо - место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 xml:space="preserve"> - рабочее место конкурсанта для выполнения конкурсного задания по строительству малого сада. </w:t>
      </w: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70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306F5" w:rsidRDefault="00D57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0" w:name="_gjdgxs" w:colFirst="0" w:colLast="0"/>
      <w:bookmarkEnd w:id="0"/>
      <w:r>
        <w:br w:type="page"/>
      </w:r>
    </w:p>
    <w:p w:rsidR="003306F5" w:rsidRDefault="00D57DDF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34"/>
          <w:szCs w:val="34"/>
        </w:rPr>
      </w:pPr>
      <w:bookmarkStart w:id="1" w:name="_30j0zll" w:colFirst="0" w:colLast="0"/>
      <w:bookmarkEnd w:id="1"/>
      <w:r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b/>
          <w:smallCaps/>
          <w:color w:val="000000"/>
          <w:sz w:val="34"/>
          <w:szCs w:val="34"/>
        </w:rPr>
        <w:t xml:space="preserve"> </w:t>
      </w:r>
      <w:r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  <w:t>ОСНОВНЫЕ ТРЕБОВАНИЯ КОМПЕТЕНЦИИ</w:t>
      </w:r>
    </w:p>
    <w:p w:rsidR="003306F5" w:rsidRDefault="00D57DDF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1fob9te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1.1. ОБЩИЕ СВЕДЕНИЯ О ТРЕБОВАНИЯХ КОМПЕТЕНЦИИ</w:t>
      </w:r>
    </w:p>
    <w:p w:rsidR="003306F5" w:rsidRDefault="003306F5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3znysh7" w:colFirst="0" w:colLast="0"/>
      <w:bookmarkEnd w:id="3"/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Требования компетенции (ТК) «Ландшафтный дизайн» определяют знания, умения, навыки и трудовые функции, которые лежат в основе наиболее актуальных требований работодателей отрасли. </w:t>
      </w:r>
    </w:p>
    <w:p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:rsidR="003306F5" w:rsidRDefault="00D57DDF">
      <w:pPr>
        <w:pStyle w:val="2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2et92p0" w:colFirst="0" w:colLast="0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1.2. ПЕРЕЧЕНЬ ПРОФЕССИОНАЛЬНЫХ ЗАДАЧ СПЕЦИАЛИСТА ПО КОМПЕТЕНЦИИ «ЛАНДШАФТНЫЙ ДИЗАЙН»</w:t>
      </w:r>
    </w:p>
    <w:p w:rsidR="003306F5" w:rsidRDefault="00D57DDF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№1</w:t>
      </w:r>
    </w:p>
    <w:p w:rsidR="003306F5" w:rsidRDefault="003306F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3306F5" w:rsidRDefault="00D57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профессиональных задач специалиста</w:t>
      </w:r>
    </w:p>
    <w:p w:rsidR="003306F5" w:rsidRDefault="003306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tbl>
      <w:tblPr>
        <w:tblStyle w:val="a5"/>
        <w:tblW w:w="9916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4"/>
        <w:gridCol w:w="7013"/>
        <w:gridCol w:w="2249"/>
      </w:tblGrid>
      <w:tr w:rsidR="003306F5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3306F5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Обеспечение производства работ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3306F5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знать и понимать:</w:t>
            </w:r>
          </w:p>
          <w:p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назначение и порядок применения расходных материалов, инструмента, оборудования, машин и механизмов, средств индивидуальной защиты, необходимых для выполнения работ в декоративном садоводстве, цветоводстве;</w:t>
            </w:r>
          </w:p>
          <w:p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методы определения видов, сложности и объемов производственных заданий;</w:t>
            </w:r>
          </w:p>
          <w:p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требования к благоустройству и озеленению территорий различного назначения;</w:t>
            </w:r>
          </w:p>
          <w:p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порядок производства работ по благоустройству, озеленению, техническому обслуживанию и содержанию территорий и объектов;</w:t>
            </w:r>
          </w:p>
          <w:p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требования охраны труда и пожарной безопасности при выполнении работ, правила производственной санитарии;</w:t>
            </w:r>
          </w:p>
          <w:p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направления совершенствования технологических процессов в декоративном садоводстве, цветоводстве;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важность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экологичности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переработки и утилизации материалов;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методы оценки исправности применяемых машин, механизмов, средств малой механизации, ручного инструмента;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правила производства озеленительных работ на благоустраиваемых объектах и территориях;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правила санитарного содержания, обеспечения чистоты и порядка на благоустраиваемом объекте и территориях;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назначение и порядок использования расходных материалов, инструментов, оборудования, применения средств индивидуальной защиты, необходимых для выполнения работ по благоустройству, озеленению, техническому обслуживанию и содержанию;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требования охраны труда, производственной санитарии и пожарной безопасности при производстве работ (благоустройство, озеленение, техническое обслуживание, содержание);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правила ведения исполнительной и учетной документации при производстве работ, проведении технического обслуживания, содержанию элементов благоустройства и озеленения.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уметь: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определять номенклатуру и осуществлять расчет объемов (количества) и графика поставки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календарными планами производства работ на территориях и объектах;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документальное сопровождение производства работ по благоустройству, озеленению, техническому обслуживанию и содержанию;</w:t>
            </w:r>
          </w:p>
          <w:p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рассчитывать объемы производственных заданий и определять соответствие технологии и результатов осуществляемых видов работ по благоустройству, озеленению, техническому обслуживанию и содержанию территорий и объектов нормативным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техническим документам, техническим условиям, технологическим картам, картам трудовых процессов;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планировать работу, определять последовательность действий, организовывать логистику; 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учитывать эргономику, технику безопасности и нормы охраны здоровья, меры индивидуальной защиты; </w:t>
            </w:r>
          </w:p>
          <w:p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производить визуальный и инструментальный контроль качества поставляемых материально-технических ресурсов для производства работ по благоустройству, озеленению, техническому обслуживанию и содержанию;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выполнять проекты по ландшафтному строительству в рамках установленных сроков и бюджета;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анализировать содержание производственных задач, выбирать методы и средства их решения;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проводить оценку нарушений технологических процессов при производстве работ по благоустройству, озеленению, техническому обслуживанию и содержанию;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соблюдать технику безопасности при использовании оборудования и инструментов; 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обеспечивать поддержание объекта в чистоте и его безопасность.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Навыки коммуникации и работы с заказчиком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3306F5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знать и понимать: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важность установления эффективных и положительных отношений с заказчиком;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важность эффективной работы в коллективе и поддержания хороших рабочих отношений с представителями других профессий.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уметь:</w:t>
            </w:r>
          </w:p>
          <w:p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определять потребности заказчика, предоставлять информацию о современных технологиях заказчику;</w:t>
            </w:r>
          </w:p>
          <w:p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взаимодействовать с коллегами, руководством, заказчиками в ходе профессиональной деятельности;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консультировать заказчика по вопросам проектирования и создания объекта;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консультировать заказчика по вопросам ухода за объектом;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согласовывать проектную документацию с заказчиком;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определять потребности заказчика.</w:t>
            </w:r>
          </w:p>
          <w:p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Проектирование зеленых насаждений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3306F5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знать и понимать:</w:t>
            </w:r>
          </w:p>
          <w:p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ассортимент деревьев, кустарников и травянистых растений, процессы жизнедеятельности растений, их зависимость от условий окружающей среды;</w:t>
            </w:r>
          </w:p>
          <w:p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сезонные, морфологические и биологические характеристики декоративных растений;</w:t>
            </w:r>
          </w:p>
          <w:p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основные принципы композиции пейзажей, современные стили ландшафтного дизайна и историю садово-паркового искусства;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типы и виды цветников и способы их оформления;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современные средства и устройства информатизации, порядок их применения и программное обеспечение в профессиональной деятельности.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>
        <w:trPr>
          <w:trHeight w:val="3234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уметь: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проектировать зеленые насаждения в соответствии с нормативной документацией и особенностями окружающей среды, рельефа, расположения, погодных условий, качеством почвы, характеристиками природной среды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т.д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принимать композиционные решения по оформлению цветников;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выполнять разбивочные и посадочные чертежи;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использовать современное программное обеспечение.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  <w:p w:rsidR="003306F5" w:rsidRDefault="0033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Посадка и уход за древесно-кустарниковой, цветочно-декоративной растительностью и газонными травами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3306F5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знать и понимать: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ассортимент деревьев, кустарников и травянистых растений, процессы жизнедеятельности растений, их зависимость от условий окружающей среды;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классификация цветочно-декоративных растений и древесно-кустарниковых растений;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виды газонных трав, травосмесей и технологии устройства посевного и рулонного газона;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правила производства озеленительных работ на благоустраиваемых объектах и территориях;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технологии проведения посадочных работ; 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виды ручного инвентаря, его назначение, правила подготовки и использования;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технику полива декоративной растительности и газонных трав;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индивидуальные особенности посадки древесно-кустарниковых растений, методы посадки;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особенности устройства и содержания декоративных газонов и цветников;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технологические процессы агротехнических работ;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агротехнические правила по содержанию и уходу за элементами озеленения.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уметь: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читать и понимать рабочую документацию; 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визуально определять санитарное состояние насаждений;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применять стандарты для оценки сортности саженцев древесно-кустарниковой растительности и цветочной продукции;</w:t>
            </w:r>
          </w:p>
          <w:p w:rsidR="003306F5" w:rsidRDefault="00D57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использовать визуальные и количественные методы оценки состояния древесно-кустарниковой, цветочно-декоративной растительности и газонных трав;</w:t>
            </w:r>
          </w:p>
          <w:p w:rsidR="003306F5" w:rsidRDefault="00D57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подбирать и пользоваться в соответствии с правилами использования садовым инвентарем, инструментами и оборудованием для выполнения операций по уходу за декоративной растительностью и газонами;</w:t>
            </w:r>
          </w:p>
          <w:p w:rsidR="003306F5" w:rsidRDefault="00D57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пользоваться специальными приборами при перенесении проектов в натуру;</w:t>
            </w:r>
          </w:p>
          <w:p w:rsidR="003306F5" w:rsidRDefault="00D57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переносить рисунок на поверхность клумбы (рабатки);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осуществлять различные виды обрезки растений;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пользоваться техникой посадки цветочных и древесно-кустарниковых растений по посадочному чертежу;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пользоваться техникой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анкеровки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древесных растений;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пользоваться техникой полива, подкормки, прополки, мульчирования цветников и древесно-кустарниковых растений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определять необходимые методы ухода за насаждениями.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Выполнение работ по благоустройству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3306F5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знать и понимать: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назначение и порядок использования расходных материалов, инструментов, оборудования, применения средств индивидуальной защиты, необходимых для выполнения работ по благоустройству, озеленению, техническому обслуживанию и содержанию;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назначение специализированных материалов, оборудования и инструментов;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методы определения видов, сложности и объемов производственных заданий;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требования к благоустройству и озеленению территорий различного назначения;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технологии выполнения работ по благоустройству;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порядок организации подготовительных работ на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объекте;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способы разбивки участка и переноса проекта в натуру;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специальные приборы и оборудование для перенесения проектов в натуру;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технические условия и время на выполнение работ;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технологические процессы строительных работ;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требования, предъявляемые к качеству работ;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типы дорожек и их оснований, материал покрытия, способы укладки и ремонта дорожек;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способы устройства садово-парковых дорожек и других элементов благоустройства;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технологии производства работ по строительству дорожных покрытий садово-парковых дорожек и площадок;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виды садовой инженерии, назначение и принципы работы;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правила эксплуатации садовой инженерии;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технология создания декоративных водоемов;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технологии устройства дренажа и системы автоматического полива;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технологии работ по установке уличной мебели и оборудования площадок различного назначения.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33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уметь:</w:t>
            </w:r>
          </w:p>
          <w:p w:rsidR="003306F5" w:rsidRDefault="00D57DD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производить визуальный и инструментальный контроль качества поставляемых материально-технических ресурсов для производства работ по благоустройству, озеленению, техническому обслуживанию и содержанию;</w:t>
            </w:r>
          </w:p>
          <w:p w:rsidR="003306F5" w:rsidRDefault="00D57DD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определять качество строительных материалов;</w:t>
            </w:r>
          </w:p>
          <w:p w:rsidR="003306F5" w:rsidRDefault="00D57DD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пользоваться садовым и строительным инструментом и инвентарем; </w:t>
            </w:r>
          </w:p>
          <w:p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анализировать содержание производственных задач, выбирать методы и средства их решения;</w:t>
            </w:r>
          </w:p>
          <w:p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анализировать, сопоставлять и выбирать оптимальные способы производства работ;</w:t>
            </w:r>
          </w:p>
          <w:p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планировать производство работ технологического процесса в соответствии с инженерно-технической документацией на территориях и объектах;</w:t>
            </w:r>
          </w:p>
          <w:p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читать и понимать рабочую документацию;</w:t>
            </w:r>
          </w:p>
          <w:p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использовать геодезические приборы для проверки разбивки и обеспечения уклонов дорожно-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тропиночной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сети по отметкам;</w:t>
            </w:r>
          </w:p>
          <w:p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уметь производить разбивку территории в соответствии с разбивочным чертежом;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организовывать подготовительные работы на объекте;</w:t>
            </w:r>
          </w:p>
          <w:p w:rsidR="003306F5" w:rsidRDefault="00D57D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применять технологии производства работ по благоустройству;</w:t>
            </w:r>
          </w:p>
          <w:p w:rsidR="003306F5" w:rsidRDefault="00D57D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пользоваться измерительными инструментами и приборами при производстве работ;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-подготавливать основание под дорожки различного типа;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-разбивать дорожки различного типа, ремонтировать существующие;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пользоваться техникой устройства садово-парковых дорожек в соответствии с планом благоустройства территории;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устанавливать садовое оборудование, навесы, консультировать по вопросам, связанным с таким оборудованием;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собирать и подключать системы садовой инженерии в соответствии с планами и схемами;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выполнять работы по гидроизоляции дна и стенок, оформлять береговую линию декоративных водоемов в соответствии с проектом благоустройства территории;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производить установку садовой мебели и оборудования.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Современные технологии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3306F5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знать и понимать: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современные технологии, в том числе инновационные, методы производства работ по благоустройству, озеленению, техническому обслуживанию и содержанию;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средства и способы внедрения современных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технологий.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уметь:</w:t>
            </w:r>
          </w:p>
          <w:p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применять современные технологии при проведении работ по благоустройству и озеленению территорий и объектов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>
        <w:trPr>
          <w:trHeight w:val="32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6F5" w:rsidRDefault="0033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3306F5" w:rsidRDefault="00D57DDF">
      <w:pPr>
        <w:pStyle w:val="2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bookmarkStart w:id="5" w:name="_tyjcwt" w:colFirst="0" w:colLast="0"/>
      <w:bookmarkEnd w:id="5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1.3. </w:t>
      </w:r>
      <w:r>
        <w:rPr>
          <w:rFonts w:ascii="Times New Roman" w:eastAsia="Times New Roman" w:hAnsi="Times New Roman" w:cs="Times New Roman"/>
          <w:color w:val="000000"/>
        </w:rPr>
        <w:t>ТРЕБОВАНИЯ К СХЕМЕ ОЦЕНКИ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 2.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№2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Матрица пересчета требований компетенции в критерии оценки</w:t>
      </w: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6"/>
        <w:tblW w:w="971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7"/>
        <w:gridCol w:w="653"/>
        <w:gridCol w:w="869"/>
        <w:gridCol w:w="874"/>
        <w:gridCol w:w="725"/>
        <w:gridCol w:w="872"/>
        <w:gridCol w:w="719"/>
        <w:gridCol w:w="837"/>
        <w:gridCol w:w="2069"/>
      </w:tblGrid>
      <w:tr w:rsidR="003306F5">
        <w:trPr>
          <w:trHeight w:val="1046"/>
          <w:jc w:val="center"/>
        </w:trPr>
        <w:tc>
          <w:tcPr>
            <w:tcW w:w="7646" w:type="dxa"/>
            <w:gridSpan w:val="8"/>
            <w:shd w:val="clear" w:color="auto" w:fill="92D050"/>
            <w:vAlign w:val="center"/>
          </w:tcPr>
          <w:p w:rsidR="003306F5" w:rsidRDefault="00D57D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2069" w:type="dxa"/>
            <w:shd w:val="clear" w:color="auto" w:fill="92D050"/>
            <w:vAlign w:val="center"/>
          </w:tcPr>
          <w:p w:rsidR="003306F5" w:rsidRDefault="00D57D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Итого баллов за раздел ТРЕБОВАНИЙ КОМПЕТЕНЦИИ</w:t>
            </w:r>
          </w:p>
        </w:tc>
      </w:tr>
      <w:tr w:rsidR="003306F5">
        <w:trPr>
          <w:trHeight w:val="50"/>
          <w:jc w:val="center"/>
        </w:trPr>
        <w:tc>
          <w:tcPr>
            <w:tcW w:w="2097" w:type="dxa"/>
            <w:vMerge w:val="restart"/>
            <w:shd w:val="clear" w:color="auto" w:fill="92D050"/>
            <w:vAlign w:val="center"/>
          </w:tcPr>
          <w:p w:rsidR="003306F5" w:rsidRDefault="00D57D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653" w:type="dxa"/>
            <w:shd w:val="clear" w:color="auto" w:fill="92D050"/>
            <w:vAlign w:val="center"/>
          </w:tcPr>
          <w:p w:rsidR="003306F5" w:rsidRDefault="003306F5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00B050"/>
            <w:vAlign w:val="center"/>
          </w:tcPr>
          <w:p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A</w:t>
            </w:r>
          </w:p>
        </w:tc>
        <w:tc>
          <w:tcPr>
            <w:tcW w:w="874" w:type="dxa"/>
            <w:shd w:val="clear" w:color="auto" w:fill="00B050"/>
            <w:vAlign w:val="center"/>
          </w:tcPr>
          <w:p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Б</w:t>
            </w:r>
          </w:p>
        </w:tc>
        <w:tc>
          <w:tcPr>
            <w:tcW w:w="725" w:type="dxa"/>
            <w:shd w:val="clear" w:color="auto" w:fill="00B050"/>
            <w:vAlign w:val="center"/>
          </w:tcPr>
          <w:p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В</w:t>
            </w:r>
          </w:p>
        </w:tc>
        <w:tc>
          <w:tcPr>
            <w:tcW w:w="872" w:type="dxa"/>
            <w:shd w:val="clear" w:color="auto" w:fill="00B050"/>
            <w:vAlign w:val="center"/>
          </w:tcPr>
          <w:p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Г</w:t>
            </w:r>
          </w:p>
        </w:tc>
        <w:tc>
          <w:tcPr>
            <w:tcW w:w="719" w:type="dxa"/>
            <w:shd w:val="clear" w:color="auto" w:fill="00B050"/>
            <w:vAlign w:val="center"/>
          </w:tcPr>
          <w:p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Д</w:t>
            </w:r>
          </w:p>
        </w:tc>
        <w:tc>
          <w:tcPr>
            <w:tcW w:w="837" w:type="dxa"/>
            <w:shd w:val="clear" w:color="auto" w:fill="00B050"/>
            <w:vAlign w:val="center"/>
          </w:tcPr>
          <w:p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Е</w:t>
            </w:r>
          </w:p>
        </w:tc>
        <w:tc>
          <w:tcPr>
            <w:tcW w:w="2069" w:type="dxa"/>
            <w:shd w:val="clear" w:color="auto" w:fill="00B050"/>
            <w:vAlign w:val="center"/>
          </w:tcPr>
          <w:p w:rsidR="003306F5" w:rsidRDefault="003306F5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3306F5">
        <w:trPr>
          <w:trHeight w:val="50"/>
          <w:jc w:val="center"/>
        </w:trPr>
        <w:tc>
          <w:tcPr>
            <w:tcW w:w="2097" w:type="dxa"/>
            <w:vMerge/>
            <w:shd w:val="clear" w:color="auto" w:fill="92D050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00B050"/>
            <w:vAlign w:val="center"/>
          </w:tcPr>
          <w:p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1</w:t>
            </w:r>
          </w:p>
        </w:tc>
        <w:tc>
          <w:tcPr>
            <w:tcW w:w="869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F2F2F2"/>
            <w:vAlign w:val="center"/>
          </w:tcPr>
          <w:p w:rsidR="003306F5" w:rsidRDefault="00D57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3306F5">
        <w:trPr>
          <w:trHeight w:val="50"/>
          <w:jc w:val="center"/>
        </w:trPr>
        <w:tc>
          <w:tcPr>
            <w:tcW w:w="2097" w:type="dxa"/>
            <w:vMerge/>
            <w:shd w:val="clear" w:color="auto" w:fill="92D050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00B050"/>
            <w:vAlign w:val="center"/>
          </w:tcPr>
          <w:p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2</w:t>
            </w:r>
          </w:p>
        </w:tc>
        <w:tc>
          <w:tcPr>
            <w:tcW w:w="869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F2F2F2"/>
            <w:vAlign w:val="center"/>
          </w:tcPr>
          <w:p w:rsidR="003306F5" w:rsidRDefault="00D57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3306F5">
        <w:trPr>
          <w:trHeight w:val="50"/>
          <w:jc w:val="center"/>
        </w:trPr>
        <w:tc>
          <w:tcPr>
            <w:tcW w:w="2097" w:type="dxa"/>
            <w:vMerge/>
            <w:shd w:val="clear" w:color="auto" w:fill="92D050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00B050"/>
            <w:vAlign w:val="center"/>
          </w:tcPr>
          <w:p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3</w:t>
            </w:r>
          </w:p>
        </w:tc>
        <w:tc>
          <w:tcPr>
            <w:tcW w:w="869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F2F2F2"/>
            <w:vAlign w:val="center"/>
          </w:tcPr>
          <w:p w:rsidR="003306F5" w:rsidRDefault="00D57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3306F5">
        <w:trPr>
          <w:trHeight w:val="50"/>
          <w:jc w:val="center"/>
        </w:trPr>
        <w:tc>
          <w:tcPr>
            <w:tcW w:w="2097" w:type="dxa"/>
            <w:vMerge/>
            <w:shd w:val="clear" w:color="auto" w:fill="92D050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00B050"/>
            <w:vAlign w:val="center"/>
          </w:tcPr>
          <w:p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4</w:t>
            </w:r>
          </w:p>
        </w:tc>
        <w:tc>
          <w:tcPr>
            <w:tcW w:w="869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F2F2F2"/>
            <w:vAlign w:val="center"/>
          </w:tcPr>
          <w:p w:rsidR="003306F5" w:rsidRDefault="00D57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3306F5">
        <w:trPr>
          <w:trHeight w:val="50"/>
          <w:jc w:val="center"/>
        </w:trPr>
        <w:tc>
          <w:tcPr>
            <w:tcW w:w="2097" w:type="dxa"/>
            <w:vMerge/>
            <w:shd w:val="clear" w:color="auto" w:fill="92D050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00B050"/>
            <w:vAlign w:val="center"/>
          </w:tcPr>
          <w:p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5</w:t>
            </w:r>
          </w:p>
        </w:tc>
        <w:tc>
          <w:tcPr>
            <w:tcW w:w="869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F2F2F2"/>
            <w:vAlign w:val="center"/>
          </w:tcPr>
          <w:p w:rsidR="003306F5" w:rsidRDefault="00D57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3306F5">
        <w:trPr>
          <w:trHeight w:val="50"/>
          <w:jc w:val="center"/>
        </w:trPr>
        <w:tc>
          <w:tcPr>
            <w:tcW w:w="2097" w:type="dxa"/>
            <w:vMerge/>
            <w:shd w:val="clear" w:color="auto" w:fill="92D050"/>
            <w:vAlign w:val="center"/>
          </w:tcPr>
          <w:p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00B050"/>
            <w:vAlign w:val="center"/>
          </w:tcPr>
          <w:p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6</w:t>
            </w:r>
          </w:p>
        </w:tc>
        <w:tc>
          <w:tcPr>
            <w:tcW w:w="869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F2F2F2"/>
            <w:vAlign w:val="center"/>
          </w:tcPr>
          <w:p w:rsidR="003306F5" w:rsidRDefault="00D57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3306F5">
        <w:trPr>
          <w:trHeight w:val="50"/>
          <w:jc w:val="center"/>
        </w:trPr>
        <w:tc>
          <w:tcPr>
            <w:tcW w:w="2750" w:type="dxa"/>
            <w:gridSpan w:val="2"/>
            <w:shd w:val="clear" w:color="auto" w:fill="00B050"/>
            <w:vAlign w:val="center"/>
          </w:tcPr>
          <w:p w:rsidR="003306F5" w:rsidRDefault="00D57DD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869" w:type="dxa"/>
            <w:shd w:val="clear" w:color="auto" w:fill="F2F2F2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  <w:shd w:val="clear" w:color="auto" w:fill="F2F2F2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shd w:val="clear" w:color="auto" w:fill="F2F2F2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F2F2F2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F2F2F2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F2F2F2"/>
            <w:vAlign w:val="center"/>
          </w:tcPr>
          <w:p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F2F2F2"/>
            <w:vAlign w:val="center"/>
          </w:tcPr>
          <w:p w:rsidR="003306F5" w:rsidRDefault="00D57D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3306F5" w:rsidRDefault="003306F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306F5" w:rsidRDefault="003306F5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306F5" w:rsidRDefault="00D57DDF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6" w:name="_3dy6vkm" w:colFirst="0" w:colLast="0"/>
      <w:bookmarkEnd w:id="6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1.4. СПЕЦИФИКАЦИЯ ОЦЕНКИ КОМПЕТЕНЦИИ</w:t>
      </w:r>
    </w:p>
    <w:p w:rsidR="003306F5" w:rsidRDefault="00D57D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 3:</w:t>
      </w:r>
    </w:p>
    <w:p w:rsidR="003306F5" w:rsidRDefault="00D57DDF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№3</w:t>
      </w:r>
    </w:p>
    <w:p w:rsidR="003306F5" w:rsidRDefault="00D57DD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конкурсного задания</w:t>
      </w:r>
    </w:p>
    <w:tbl>
      <w:tblPr>
        <w:tblStyle w:val="a7"/>
        <w:tblW w:w="985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3357"/>
        <w:gridCol w:w="5943"/>
      </w:tblGrid>
      <w:tr w:rsidR="003306F5">
        <w:tc>
          <w:tcPr>
            <w:tcW w:w="3912" w:type="dxa"/>
            <w:gridSpan w:val="2"/>
            <w:shd w:val="clear" w:color="auto" w:fill="92D050"/>
          </w:tcPr>
          <w:p w:rsidR="003306F5" w:rsidRDefault="00D57D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Критерий</w:t>
            </w:r>
          </w:p>
        </w:tc>
        <w:tc>
          <w:tcPr>
            <w:tcW w:w="5943" w:type="dxa"/>
            <w:shd w:val="clear" w:color="auto" w:fill="92D050"/>
          </w:tcPr>
          <w:p w:rsidR="003306F5" w:rsidRDefault="00D57D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Методика проверки навыков в критерии</w:t>
            </w:r>
          </w:p>
        </w:tc>
      </w:tr>
      <w:tr w:rsidR="003306F5">
        <w:tc>
          <w:tcPr>
            <w:tcW w:w="555" w:type="dxa"/>
            <w:shd w:val="clear" w:color="auto" w:fill="00B050"/>
          </w:tcPr>
          <w:p w:rsidR="003306F5" w:rsidRDefault="00D57DDF">
            <w:pPr>
              <w:jc w:val="both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А</w:t>
            </w:r>
          </w:p>
        </w:tc>
        <w:tc>
          <w:tcPr>
            <w:tcW w:w="3357" w:type="dxa"/>
            <w:shd w:val="clear" w:color="auto" w:fill="92D050"/>
          </w:tcPr>
          <w:p w:rsidR="003306F5" w:rsidRDefault="00D57D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производства работ</w:t>
            </w:r>
          </w:p>
        </w:tc>
        <w:tc>
          <w:tcPr>
            <w:tcW w:w="5943" w:type="dxa"/>
            <w:shd w:val="clear" w:color="auto" w:fill="auto"/>
          </w:tcPr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планирование производства работ технологического процесса в соответствии с инженерно-технической документацией </w:t>
            </w:r>
            <w:proofErr w:type="gramStart"/>
            <w:r>
              <w:rPr>
                <w:sz w:val="28"/>
                <w:szCs w:val="28"/>
              </w:rPr>
              <w:t>на  объектах</w:t>
            </w:r>
            <w:proofErr w:type="gramEnd"/>
            <w:r>
              <w:rPr>
                <w:sz w:val="28"/>
                <w:szCs w:val="28"/>
              </w:rPr>
              <w:t xml:space="preserve">; 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выполнение расчетов для производства работ;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использование программного обеспечения;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творческий подход; 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общая аккуратность исполнения;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обоснование проектных решений заказчику.</w:t>
            </w:r>
          </w:p>
        </w:tc>
      </w:tr>
      <w:tr w:rsidR="003306F5">
        <w:tc>
          <w:tcPr>
            <w:tcW w:w="555" w:type="dxa"/>
            <w:shd w:val="clear" w:color="auto" w:fill="00B050"/>
          </w:tcPr>
          <w:p w:rsidR="003306F5" w:rsidRDefault="00D57DDF">
            <w:pPr>
              <w:jc w:val="both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Б</w:t>
            </w:r>
          </w:p>
        </w:tc>
        <w:tc>
          <w:tcPr>
            <w:tcW w:w="3357" w:type="dxa"/>
            <w:shd w:val="clear" w:color="auto" w:fill="92D050"/>
          </w:tcPr>
          <w:p w:rsidR="003306F5" w:rsidRDefault="00D57D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Процесс работы</w:t>
            </w:r>
          </w:p>
        </w:tc>
        <w:tc>
          <w:tcPr>
            <w:tcW w:w="5943" w:type="dxa"/>
            <w:shd w:val="clear" w:color="auto" w:fill="auto"/>
          </w:tcPr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материалами и инструментами;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чистота и безопасность рабочего места;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организация работы, логистика;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использование инструментов, оборудования,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материалов;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эргономика, техника безопасности;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нормы охраны здоровья, средства индивидуальной защиты.</w:t>
            </w:r>
          </w:p>
        </w:tc>
      </w:tr>
      <w:tr w:rsidR="003306F5">
        <w:tc>
          <w:tcPr>
            <w:tcW w:w="555" w:type="dxa"/>
            <w:shd w:val="clear" w:color="auto" w:fill="00B050"/>
          </w:tcPr>
          <w:p w:rsidR="003306F5" w:rsidRDefault="00D57DDF">
            <w:pPr>
              <w:jc w:val="both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lastRenderedPageBreak/>
              <w:t>В</w:t>
            </w:r>
          </w:p>
        </w:tc>
        <w:tc>
          <w:tcPr>
            <w:tcW w:w="3357" w:type="dxa"/>
            <w:shd w:val="clear" w:color="auto" w:fill="92D050"/>
          </w:tcPr>
          <w:p w:rsidR="003306F5" w:rsidRDefault="00D57D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работ по озеленению</w:t>
            </w:r>
          </w:p>
        </w:tc>
        <w:tc>
          <w:tcPr>
            <w:tcW w:w="5943" w:type="dxa"/>
            <w:shd w:val="clear" w:color="auto" w:fill="auto"/>
          </w:tcPr>
          <w:p w:rsidR="003306F5" w:rsidRDefault="00D57DDF">
            <w:pPr>
              <w:tabs>
                <w:tab w:val="left" w:pos="166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навыки посадки растений;</w:t>
            </w:r>
          </w:p>
          <w:p w:rsidR="003306F5" w:rsidRDefault="00D57DDF">
            <w:pPr>
              <w:tabs>
                <w:tab w:val="left" w:pos="166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посадка в соответствии с планом;</w:t>
            </w:r>
          </w:p>
          <w:p w:rsidR="003306F5" w:rsidRDefault="00D57DDF">
            <w:pPr>
              <w:tabs>
                <w:tab w:val="left" w:pos="166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укладка газона;</w:t>
            </w:r>
          </w:p>
          <w:p w:rsidR="003306F5" w:rsidRDefault="00D57DDF">
            <w:pPr>
              <w:tabs>
                <w:tab w:val="left" w:pos="166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уход за растениями;</w:t>
            </w:r>
          </w:p>
          <w:p w:rsidR="003306F5" w:rsidRDefault="00D57DDF">
            <w:pPr>
              <w:tabs>
                <w:tab w:val="left" w:pos="166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стрижка растений.</w:t>
            </w:r>
          </w:p>
        </w:tc>
      </w:tr>
      <w:tr w:rsidR="003306F5">
        <w:tc>
          <w:tcPr>
            <w:tcW w:w="555" w:type="dxa"/>
            <w:shd w:val="clear" w:color="auto" w:fill="00B050"/>
          </w:tcPr>
          <w:p w:rsidR="003306F5" w:rsidRDefault="00D57DDF">
            <w:pPr>
              <w:jc w:val="both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Г</w:t>
            </w:r>
          </w:p>
        </w:tc>
        <w:tc>
          <w:tcPr>
            <w:tcW w:w="3357" w:type="dxa"/>
            <w:shd w:val="clear" w:color="auto" w:fill="92D050"/>
          </w:tcPr>
          <w:p w:rsidR="003306F5" w:rsidRDefault="00D57D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благоустройства</w:t>
            </w:r>
          </w:p>
        </w:tc>
        <w:tc>
          <w:tcPr>
            <w:tcW w:w="5943" w:type="dxa"/>
            <w:shd w:val="clear" w:color="auto" w:fill="auto"/>
          </w:tcPr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вынос элементов в натуру в соответствии с рабочей документацией;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построение элементов в соответствии с технологией производства работ;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соответствие проектным отметкам;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внешний вид готовых элементов.</w:t>
            </w:r>
          </w:p>
        </w:tc>
      </w:tr>
      <w:tr w:rsidR="003306F5">
        <w:tc>
          <w:tcPr>
            <w:tcW w:w="555" w:type="dxa"/>
            <w:shd w:val="clear" w:color="auto" w:fill="00B050"/>
          </w:tcPr>
          <w:p w:rsidR="003306F5" w:rsidRDefault="00D57DDF">
            <w:pPr>
              <w:jc w:val="both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Д</w:t>
            </w:r>
          </w:p>
        </w:tc>
        <w:tc>
          <w:tcPr>
            <w:tcW w:w="3357" w:type="dxa"/>
            <w:shd w:val="clear" w:color="auto" w:fill="92D050"/>
          </w:tcPr>
          <w:p w:rsidR="003306F5" w:rsidRDefault="00D57D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установка малых архитектурных форм</w:t>
            </w:r>
          </w:p>
        </w:tc>
        <w:tc>
          <w:tcPr>
            <w:tcW w:w="5943" w:type="dxa"/>
            <w:shd w:val="clear" w:color="auto" w:fill="auto"/>
          </w:tcPr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точность обрезки и сборки деревянной конструкции в соответствии с рабочей документацией;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корректная установка и устойчивость деревянной конструкции.</w:t>
            </w:r>
          </w:p>
        </w:tc>
      </w:tr>
      <w:tr w:rsidR="003306F5">
        <w:tc>
          <w:tcPr>
            <w:tcW w:w="555" w:type="dxa"/>
            <w:shd w:val="clear" w:color="auto" w:fill="00B050"/>
          </w:tcPr>
          <w:p w:rsidR="003306F5" w:rsidRDefault="00D57DDF">
            <w:pPr>
              <w:jc w:val="both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Е</w:t>
            </w:r>
          </w:p>
        </w:tc>
        <w:tc>
          <w:tcPr>
            <w:tcW w:w="3357" w:type="dxa"/>
            <w:shd w:val="clear" w:color="auto" w:fill="92D050"/>
          </w:tcPr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Гидротехнические сооружения и инженерные сети</w:t>
            </w:r>
          </w:p>
        </w:tc>
        <w:tc>
          <w:tcPr>
            <w:tcW w:w="5943" w:type="dxa"/>
            <w:shd w:val="clear" w:color="auto" w:fill="auto"/>
          </w:tcPr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соответствие рабочей документации;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общая аккуратность исполнения работы;</w:t>
            </w:r>
          </w:p>
          <w:p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корректная работа оборудования по окончанию монтажа.</w:t>
            </w:r>
          </w:p>
        </w:tc>
      </w:tr>
    </w:tbl>
    <w:p w:rsidR="003306F5" w:rsidRDefault="003306F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06F5" w:rsidRDefault="00D57DDF" w:rsidP="00F650B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Допустимые отклонения (погрешность) при выполнении конкурсного задания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экспо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месте:</w:t>
      </w:r>
    </w:p>
    <w:p w:rsidR="003306F5" w:rsidRDefault="00D57DDF" w:rsidP="00F650B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лина элемента благоустройства: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1,0 м (+\- 0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мм; +\- 3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 мм)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1,5 м (+\- 0-3 мм; +\- 4-6 мм)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2,0 м (+\- 0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 мм; +\- 5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 мм);</w:t>
      </w:r>
    </w:p>
    <w:p w:rsidR="003306F5" w:rsidRDefault="00D57DDF" w:rsidP="00F650B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горизонтально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деревянн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\- 0-2 мм; +\- 3-4 мм;</w:t>
      </w:r>
    </w:p>
    <w:p w:rsidR="003306F5" w:rsidRDefault="00D57DDF" w:rsidP="00F650B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высота деревянн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конструкци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+\- 0-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мм; +\-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мм;</w:t>
      </w:r>
    </w:p>
    <w:p w:rsidR="003306F5" w:rsidRDefault="00D57DDF" w:rsidP="00F650B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мощение из брусчатки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песчаника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высота и горизонтальность  +\- 0-3 мм;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+\- 4-6 мм;</w:t>
      </w:r>
    </w:p>
    <w:p w:rsidR="003306F5" w:rsidRDefault="00D57DDF" w:rsidP="00F650B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привязка солитера допуск +\- 0-5мм; +\- 6-10 мм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шаг посадки в живой изгороди допуск +\- 0-4 мм; +\- 5-8 мм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привязка посадки в живой изгороди допуск +\- 0-3 мм; +\- 4-6 мм.</w:t>
      </w:r>
    </w:p>
    <w:p w:rsidR="003306F5" w:rsidRDefault="003306F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1.5. КОНКУРСНОЕ ЗАДАНИЕ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Возрастной ценз: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обучающиеся образовательных организаций по программам среднего профессионального образования.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8484"/>
        </w:tabs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Общая продолжительность Конкурсного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дня.</w:t>
      </w:r>
    </w:p>
    <w:p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Конкурсное задание включает оценку по каждому из разделов требований компетенции. Оценка знаний конкурсанта проводиться через практическое выполнение Конкурсного задания. </w:t>
      </w:r>
    </w:p>
    <w:p w:rsidR="003306F5" w:rsidRDefault="003306F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1.5.1. Разработка/выбор конкурсного задания </w:t>
      </w:r>
    </w:p>
    <w:p w:rsidR="00F650B4" w:rsidRDefault="00F650B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06F5" w:rsidRDefault="00D57DDF" w:rsidP="00F650B4">
      <w:pPr>
        <w:keepNext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Конкурсное задание состоит из 6 модулей (модули А, Б, В, Г, Д, Е), включает обязательную к выполнению часть (инвариант) - 5 модулей (модули </w:t>
      </w:r>
      <w:r w:rsidR="00F650B4">
        <w:rPr>
          <w:rFonts w:ascii="Times New Roman" w:eastAsia="Times New Roman" w:hAnsi="Times New Roman" w:cs="Times New Roman"/>
          <w:sz w:val="28"/>
          <w:szCs w:val="28"/>
        </w:rPr>
        <w:t>А, Б, В, Г, Д</w:t>
      </w:r>
      <w:r>
        <w:rPr>
          <w:rFonts w:ascii="Times New Roman" w:eastAsia="Times New Roman" w:hAnsi="Times New Roman" w:cs="Times New Roman"/>
          <w:sz w:val="28"/>
          <w:szCs w:val="28"/>
        </w:rPr>
        <w:t>), и вариативную часть - 1 модуль (модуль Е). Общее количество баллов конкурсного задания составляет 100.</w:t>
      </w:r>
    </w:p>
    <w:p w:rsidR="003306F5" w:rsidRDefault="00D57DDF" w:rsidP="00F650B4">
      <w:pPr>
        <w:keepNext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Обязательная к выполнению часть (инвариант) выполняется всеми регионами без исключения на всех уровнях чемпионатов. Модуль из вариативной части, выбирается регионом самостоятельно в зависимости от потребностей работодателей региона в соответствующих специалистах. В случае </w:t>
      </w:r>
      <w:r w:rsidR="00F650B4">
        <w:rPr>
          <w:rFonts w:ascii="Times New Roman" w:eastAsia="Times New Roman" w:hAnsi="Times New Roman" w:cs="Times New Roman"/>
          <w:sz w:val="28"/>
          <w:szCs w:val="28"/>
        </w:rPr>
        <w:t>если модуль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вариативной части не подходит под запрос работодателя конкретного региона, то вариативный модуль формируется регионом самостоятельно под запрос работодателя. При этом, время на выполнение </w:t>
      </w:r>
      <w:r w:rsidR="00F650B4">
        <w:rPr>
          <w:rFonts w:ascii="Times New Roman" w:eastAsia="Times New Roman" w:hAnsi="Times New Roman" w:cs="Times New Roman"/>
          <w:sz w:val="28"/>
          <w:szCs w:val="28"/>
        </w:rPr>
        <w:t>модуля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количество баллов в критериях оценки по аспектам не меняются.</w:t>
      </w:r>
    </w:p>
    <w:p w:rsidR="003306F5" w:rsidRDefault="00D57DDF">
      <w:pPr>
        <w:spacing w:before="240" w:after="240" w:line="276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1.5.2. Структура модулей конкурсного задания </w:t>
      </w:r>
    </w:p>
    <w:p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конкурсное задание входят задания по организационному обеспечению производства работ и благоустройству, озеленению фрагмента малого сада. Работы по конкурсному заданию выполняется за рабочим столом с компьютером/ноутбуком и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экспо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-месте площадью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12 м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(4,0 х 3,0 м), в котором необходимо выполнить работы по озеленению, элементы благоустройства, изготовить и установить малую архитектурную форму, монтаж элементов системы полива.  Все модули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экспо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месте выполняются в соответствии с чертежами. На чертежах </w:t>
      </w:r>
      <w:r w:rsidR="00F650B4">
        <w:rPr>
          <w:rFonts w:ascii="Times New Roman" w:eastAsia="Times New Roman" w:hAnsi="Times New Roman" w:cs="Times New Roman"/>
          <w:sz w:val="28"/>
          <w:szCs w:val="28"/>
          <w:highlight w:val="white"/>
        </w:rPr>
        <w:t>указана вся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необходимая информация для выполнения конкурсного задания. Высотные отметки указаны в метрах с тремя десятичными знаками, отделенными от целого числа запято</w:t>
      </w:r>
      <w:r>
        <w:rPr>
          <w:rFonts w:ascii="Times New Roman" w:eastAsia="Times New Roman" w:hAnsi="Times New Roman" w:cs="Times New Roman"/>
          <w:sz w:val="28"/>
          <w:szCs w:val="28"/>
        </w:rPr>
        <w:t>й. Точка отсчета для выполнения конкурсного задания находится на углу короба, и представляет собой числовое значение состоящие из суммы абсолютного высотного значения пола плюс высота короба. Например, абсолютное высотное значение пола 174,320 м и высота короба 0,300 м точка, отчёта будет равна 174,620 м.</w:t>
      </w:r>
    </w:p>
    <w:p w:rsidR="003306F5" w:rsidRDefault="00D57DDF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_4d34og8" w:colFirst="0" w:colLast="0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1.5.2.1. Модули конкурсного задания</w:t>
      </w:r>
    </w:p>
    <w:p w:rsidR="003306F5" w:rsidRDefault="003306F5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8" w:name="_ug4vcr2x6qc9" w:colFirst="0" w:colLast="0"/>
      <w:bookmarkEnd w:id="8"/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А. Организационное обеспечение производства работ (инвариант)</w:t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на выполнение модуля 4,0 часа. </w:t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Модуль состоит из двух заданий: проект цветочного оформления объекта городской среды и организационное обеспечение работ по благоустройству. Для выполнения каждого задания формируется бриф, который в Д-1 составляется экспертами-наставниками. Текст, чертежи, изображения брифа необходимо распечатать для каждого конкурсанта. По завершению модуля выполненные работы проходят защиту/презентацию.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ГЭ сохраняет папки с выполненными заданиями конкурсантов на флэш-накопитель для последующей защиты проектов конкурсантами. </w:t>
      </w:r>
    </w:p>
    <w:p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1: Проект цветочного оформления объекта городской среды</w:t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Выполнить проект цветника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непрерывного цветения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 многолетних растений площадью 20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любой конфигурации в масштабе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цветника необходимо использовать не менее 10 наименований растений.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Проект выполняется в компьютерной программе. </w:t>
      </w:r>
    </w:p>
    <w:p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На ПК конкурсанта должны быть необходимые программы для выполнения задания и только разрешенные текстовые файлы нормативных документов, размещенные на рабочем столе. </w:t>
      </w:r>
    </w:p>
    <w:p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Бриф должен включать в себя следующие исходные данные </w:t>
      </w:r>
      <w:r w:rsidR="00F650B4">
        <w:rPr>
          <w:rFonts w:ascii="Times New Roman" w:eastAsia="Times New Roman" w:hAnsi="Times New Roman" w:cs="Times New Roman"/>
          <w:sz w:val="28"/>
          <w:szCs w:val="28"/>
          <w:highlight w:val="white"/>
        </w:rPr>
        <w:t>для проектирования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цветника непрерывного цветения:</w:t>
      </w:r>
    </w:p>
    <w:p w:rsidR="003306F5" w:rsidRDefault="00D57DDF">
      <w:pPr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Место расположения цветника: адрес объекта, фото Яндекс-карты,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фотофиксация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(видовые точки).</w:t>
      </w:r>
    </w:p>
    <w:p w:rsidR="003306F5" w:rsidRDefault="00D57DDF">
      <w:pPr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Условия освещенности: свет, полутень, тень, свет/полутень, свет/тень, полутень/тень.</w:t>
      </w:r>
    </w:p>
    <w:p w:rsidR="003306F5" w:rsidRDefault="00D57DDF">
      <w:pPr>
        <w:spacing w:after="0" w:line="331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При выборе двух видов </w:t>
      </w:r>
      <w:r w:rsidR="00F650B4">
        <w:rPr>
          <w:rFonts w:ascii="Times New Roman" w:eastAsia="Times New Roman" w:hAnsi="Times New Roman" w:cs="Times New Roman"/>
          <w:sz w:val="28"/>
          <w:szCs w:val="28"/>
          <w:highlight w:val="white"/>
        </w:rPr>
        <w:t>освещения необходимо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указать их расположение на участке.</w:t>
      </w:r>
    </w:p>
    <w:p w:rsidR="003306F5" w:rsidRDefault="00D57DDF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Почвенные условия: режим влажности (сухая, средней влажности, переувлажненная), механический состав (глина, суглинок, песок), кислотность (по значению показателя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pH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: 7 – нейтральная, от 1 до 6 – кислая, от 8 до 12 – щелочная).</w:t>
      </w:r>
    </w:p>
    <w:p w:rsidR="003306F5" w:rsidRDefault="00D57DDF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Обзор цветника: одностороннего или кругового обзора.</w:t>
      </w:r>
    </w:p>
    <w:p w:rsidR="003306F5" w:rsidRDefault="003306F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Участнику необходимо сделать план и заполнить таблицы:</w:t>
      </w:r>
    </w:p>
    <w:p w:rsidR="003306F5" w:rsidRDefault="00D57DDF">
      <w:pPr>
        <w:numPr>
          <w:ilvl w:val="0"/>
          <w:numId w:val="7"/>
        </w:numPr>
        <w:spacing w:after="0" w:line="276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План цветника (вид сверху) с обозначениями </w:t>
      </w:r>
      <w:r w:rsidR="00F650B4">
        <w:rPr>
          <w:rFonts w:ascii="Times New Roman" w:eastAsia="Times New Roman" w:hAnsi="Times New Roman" w:cs="Times New Roman"/>
          <w:sz w:val="28"/>
          <w:szCs w:val="28"/>
        </w:rPr>
        <w:t>наименований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количества растений (в соответствии с примером – рисунок 1). Чертеж выполняется с рамкой и штампом, в котором указывается ФИО конкурсанта,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наименование плана, адрес объекта и масштаб. Файл чертежа необходимо сохранить в формате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pdf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06F5" w:rsidRDefault="00D57DDF">
      <w:pPr>
        <w:numPr>
          <w:ilvl w:val="0"/>
          <w:numId w:val="7"/>
        </w:numPr>
        <w:spacing w:after="0" w:line="276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Ассортиментная ведомость (таблица 4). Ассортимент растений для цветника подбирается из таблицы “Нормы посадки растений на 1м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”. Конкурсанту выдается справочная информация из регионального нормативного документа, например,</w:t>
      </w:r>
      <w:r>
        <w:rPr>
          <w:rFonts w:ascii="Arial" w:eastAsia="Arial" w:hAnsi="Arial" w:cs="Arial"/>
          <w:b/>
          <w:color w:val="4444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“</w:t>
      </w:r>
      <w:hyperlink r:id="rId8" w:anchor="7DE0K6">
        <w:r>
          <w:rPr>
            <w:rFonts w:ascii="Times New Roman" w:eastAsia="Times New Roman" w:hAnsi="Times New Roman" w:cs="Times New Roman"/>
            <w:sz w:val="28"/>
            <w:szCs w:val="28"/>
          </w:rPr>
          <w:t>Правила создания, содержания и охраны зеленых насаждений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”.</w:t>
      </w:r>
    </w:p>
    <w:p w:rsidR="003306F5" w:rsidRDefault="00D57DDF">
      <w:pPr>
        <w:numPr>
          <w:ilvl w:val="0"/>
          <w:numId w:val="7"/>
        </w:numPr>
        <w:spacing w:after="0" w:line="276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декоративности растений (таблица 5) заполняется для выбранного ассортимента растений. Обоснование выбранного ассортимента производится при устной защите/презентации проекта.</w:t>
      </w:r>
    </w:p>
    <w:p w:rsidR="003306F5" w:rsidRDefault="00D57DDF">
      <w:pPr>
        <w:numPr>
          <w:ilvl w:val="0"/>
          <w:numId w:val="7"/>
        </w:numPr>
        <w:spacing w:after="0" w:line="276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Расчет стоимостных показателей проекта (таблица 6). Стоимость посадочного материала определяется участниками самостоятельно по данным фирм-поставщиков своего региона (используются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Internet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ресурсы). </w:t>
      </w:r>
    </w:p>
    <w:p w:rsidR="003306F5" w:rsidRDefault="00D57DDF">
      <w:pPr>
        <w:numPr>
          <w:ilvl w:val="0"/>
          <w:numId w:val="7"/>
        </w:numPr>
        <w:spacing w:after="0" w:line="276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Технологическая карта работ по уходу за цветником (таблица 7). Технологическая карта должна содержать не менее 10 мероприятий. </w:t>
      </w:r>
    </w:p>
    <w:p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 сдается экспертам в распечатанном виде (чертеж цветной на формате А3, текстовые файлы на формате А4) и в виде папки с сохраненными файлами проекта.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Конкурсант самостоятельно создает папку на рабочем столе для сохранения файлов выполненного задания. Название папки - ФИО конкурсанта и номер задания (пример - “Иванов_ИИ_1”). Каждый файл выполненного задания должен иметь короткое и понятное для экспертов название. </w:t>
      </w:r>
    </w:p>
    <w:p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Защита проекта проходит в формате устной презентации. Время для устной защиты одного конкурсанта - не более 5 минут. </w:t>
      </w:r>
    </w:p>
    <w:p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Устная презентация должна содержать: название проекта, обоснование (описание) проектного решения/задумки, обоснование проектного ассортимента растений, обоснование непрерывной декоративности цветника (по данным о периоде цветения растений), перечень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уходовых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работ согласно технологической карте, общую стоимость посадочного материала.</w:t>
      </w:r>
    </w:p>
    <w:p w:rsidR="003306F5" w:rsidRDefault="003306F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9" w:name="_GoBack"/>
      <w:bookmarkEnd w:id="9"/>
    </w:p>
    <w:p w:rsidR="003306F5" w:rsidRDefault="00D57DDF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114300" distB="114300" distL="114300" distR="114300" wp14:anchorId="693E3F72" wp14:editId="1414E2BE">
            <wp:extent cx="3752850" cy="2428875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24288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306F5" w:rsidRDefault="00D57DDF">
      <w:pPr>
        <w:spacing w:after="0" w:line="276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Рисунок 1. Пример оформления плана цветника</w:t>
      </w:r>
    </w:p>
    <w:p w:rsidR="003306F5" w:rsidRDefault="003306F5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№4</w:t>
      </w:r>
    </w:p>
    <w:p w:rsidR="003306F5" w:rsidRDefault="00D57DD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Ассортиментная ведомость</w:t>
      </w:r>
    </w:p>
    <w:tbl>
      <w:tblPr>
        <w:tblStyle w:val="a8"/>
        <w:tblW w:w="977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1"/>
        <w:gridCol w:w="2856"/>
        <w:gridCol w:w="1763"/>
        <w:gridCol w:w="2282"/>
        <w:gridCol w:w="1974"/>
      </w:tblGrid>
      <w:tr w:rsidR="003306F5">
        <w:trPr>
          <w:trHeight w:val="349"/>
          <w:jc w:val="center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3306F5" w:rsidRDefault="00D57DD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п.п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306F5" w:rsidRDefault="00330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растений </w:t>
            </w:r>
          </w:p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по-русски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 посадки,</w:t>
            </w:r>
          </w:p>
          <w:p w:rsidR="003306F5" w:rsidRDefault="00D57DDF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шт./м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в </w:t>
            </w:r>
          </w:p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цветнике, </w:t>
            </w:r>
          </w:p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ко-во,</w:t>
            </w:r>
          </w:p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шт.</w:t>
            </w:r>
          </w:p>
        </w:tc>
      </w:tr>
      <w:tr w:rsidR="003306F5">
        <w:trPr>
          <w:trHeight w:val="376"/>
          <w:jc w:val="center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</w:tr>
      <w:tr w:rsidR="003306F5">
        <w:trPr>
          <w:trHeight w:val="376"/>
          <w:jc w:val="center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</w:tr>
      <w:tr w:rsidR="003306F5">
        <w:trPr>
          <w:trHeight w:val="376"/>
          <w:jc w:val="center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</w:tr>
    </w:tbl>
    <w:p w:rsidR="003306F5" w:rsidRDefault="003306F5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№5</w:t>
      </w:r>
    </w:p>
    <w:p w:rsidR="003306F5" w:rsidRDefault="00D57DD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декоративности</w:t>
      </w:r>
    </w:p>
    <w:tbl>
      <w:tblPr>
        <w:tblStyle w:val="a9"/>
        <w:tblW w:w="981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15"/>
        <w:gridCol w:w="1710"/>
        <w:gridCol w:w="1110"/>
        <w:gridCol w:w="930"/>
        <w:gridCol w:w="900"/>
        <w:gridCol w:w="930"/>
        <w:gridCol w:w="945"/>
        <w:gridCol w:w="975"/>
        <w:gridCol w:w="1095"/>
      </w:tblGrid>
      <w:tr w:rsidR="003306F5">
        <w:trPr>
          <w:trHeight w:val="278"/>
        </w:trPr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3306F5" w:rsidRDefault="00D57DDF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растения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растений </w:t>
            </w:r>
          </w:p>
          <w:p w:rsidR="003306F5" w:rsidRDefault="00D57DDF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по-русски</w:t>
            </w: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Высота, см</w:t>
            </w:r>
          </w:p>
        </w:tc>
        <w:tc>
          <w:tcPr>
            <w:tcW w:w="5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цветения, месяцы</w:t>
            </w:r>
          </w:p>
        </w:tc>
      </w:tr>
      <w:tr w:rsidR="003306F5">
        <w:trPr>
          <w:trHeight w:val="278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VII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VIII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IX</w:t>
            </w:r>
          </w:p>
        </w:tc>
      </w:tr>
      <w:tr w:rsidR="003306F5">
        <w:trPr>
          <w:trHeight w:val="278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</w:tr>
      <w:tr w:rsidR="003306F5">
        <w:trPr>
          <w:trHeight w:val="278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</w:tr>
    </w:tbl>
    <w:p w:rsidR="003306F5" w:rsidRDefault="003306F5">
      <w:pPr>
        <w:spacing w:after="0" w:line="276" w:lineRule="auto"/>
        <w:ind w:right="70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10" w:name="_2s8eyo1" w:colFirst="0" w:colLast="0"/>
      <w:bookmarkEnd w:id="10"/>
      <w:r>
        <w:rPr>
          <w:rFonts w:ascii="Times New Roman" w:eastAsia="Times New Roman" w:hAnsi="Times New Roman" w:cs="Times New Roman"/>
          <w:sz w:val="28"/>
          <w:szCs w:val="28"/>
        </w:rPr>
        <w:t>Таблица № 6</w:t>
      </w:r>
    </w:p>
    <w:p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Расчет стоимости посадочного материала </w:t>
      </w:r>
    </w:p>
    <w:p w:rsidR="00F650B4" w:rsidRPr="00F650B4" w:rsidRDefault="00F650B4">
      <w:pPr>
        <w:spacing w:after="0" w:line="276" w:lineRule="auto"/>
        <w:jc w:val="center"/>
        <w:rPr>
          <w:rFonts w:ascii="Times New Roman" w:eastAsia="Times New Roman" w:hAnsi="Times New Roman" w:cs="Times New Roman"/>
          <w:sz w:val="16"/>
          <w:szCs w:val="28"/>
        </w:rPr>
      </w:pPr>
    </w:p>
    <w:tbl>
      <w:tblPr>
        <w:tblStyle w:val="aa"/>
        <w:tblW w:w="993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3825"/>
        <w:gridCol w:w="1440"/>
        <w:gridCol w:w="1185"/>
        <w:gridCol w:w="1440"/>
        <w:gridCol w:w="1485"/>
      </w:tblGrid>
      <w:tr w:rsidR="003306F5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растений </w:t>
            </w:r>
          </w:p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по-русски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контейнера (упаковки)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1 шт., руб.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всего, руб.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Ссылки на сайт поставщика</w:t>
            </w:r>
          </w:p>
          <w:p w:rsidR="003306F5" w:rsidRDefault="003306F5">
            <w:pPr>
              <w:jc w:val="center"/>
              <w:rPr>
                <w:sz w:val="24"/>
                <w:szCs w:val="24"/>
              </w:rPr>
            </w:pPr>
          </w:p>
        </w:tc>
      </w:tr>
      <w:tr w:rsidR="003306F5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</w:tr>
      <w:tr w:rsidR="003306F5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</w:tr>
      <w:tr w:rsidR="003306F5">
        <w:trPr>
          <w:trHeight w:val="29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</w:tr>
    </w:tbl>
    <w:p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3306F5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7</w:t>
      </w:r>
    </w:p>
    <w:p w:rsidR="003306F5" w:rsidRDefault="00D57D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Технологическая карта по уходу за цветником</w:t>
      </w:r>
    </w:p>
    <w:p w:rsidR="003306F5" w:rsidRPr="00F650B4" w:rsidRDefault="003306F5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</w:rPr>
      </w:pPr>
    </w:p>
    <w:tbl>
      <w:tblPr>
        <w:tblStyle w:val="ab"/>
        <w:tblW w:w="982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0"/>
        <w:gridCol w:w="6285"/>
        <w:gridCol w:w="1395"/>
        <w:gridCol w:w="1485"/>
      </w:tblGrid>
      <w:tr w:rsidR="003306F5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п.п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Технологическая операция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Кратность</w:t>
            </w:r>
          </w:p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</w:t>
            </w:r>
          </w:p>
        </w:tc>
      </w:tr>
      <w:tr w:rsidR="003306F5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</w:tr>
      <w:tr w:rsidR="003306F5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D5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2….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F5" w:rsidRDefault="003306F5">
            <w:pPr>
              <w:rPr>
                <w:sz w:val="24"/>
                <w:szCs w:val="24"/>
              </w:rPr>
            </w:pPr>
          </w:p>
        </w:tc>
      </w:tr>
    </w:tbl>
    <w:p w:rsidR="003306F5" w:rsidRDefault="003306F5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2: Организационное обеспечение работ по благоустройству</w:t>
      </w:r>
    </w:p>
    <w:p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Выполнить расчеты необходимого количества материалов для выполнения работ по строительству плоскостных элементов благоустройства. По исходным данным готового проекта выполнить расчеты необходимого количества материалов для строительства дорожек и площадок на объекте, определить стоимостные показатели необходимых материалов.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На ПК конкурсанта должны быть необходимые программы для выполнения задания. </w:t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Задание включает:</w:t>
      </w:r>
    </w:p>
    <w:p w:rsidR="003306F5" w:rsidRDefault="00D57DDF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Определение конструкций дорожных покрытий в соответствии с предложенным проектом, графическое изображение конструктивных разрезов с помощью компьютерных программ (пример разрезов – рисунок 2). </w:t>
      </w:r>
    </w:p>
    <w:p w:rsidR="003306F5" w:rsidRDefault="00D57DDF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Расчет количества необходимых для строительства материалов в соответствии с таблицей объемов дорожных покрытий и конструктивными разрезами (таблица 8).</w:t>
      </w:r>
    </w:p>
    <w:p w:rsidR="003306F5" w:rsidRDefault="00D57DDF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Составление сметы на закупку материалов для строительства плоскостных элементов благоустройства (таблица 9). Стоимость материалов определяется участниками самостоятельно по данным фирм-поставщиков своего региона (используются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Internet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ресурсы).</w:t>
      </w:r>
    </w:p>
    <w:p w:rsidR="003306F5" w:rsidRDefault="003306F5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3306F5" w:rsidRDefault="00D57DDF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Бриф должен включать в себя следующие исходные данные для расчетов:</w:t>
      </w:r>
    </w:p>
    <w:p w:rsidR="003306F5" w:rsidRDefault="00D57DDF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 благоустройства на объект городской среды, не превышающий по площади 1,5 гектара. Не менее трех типов декоративных покрытий (исключение - асфальтовое покрытие).</w:t>
      </w:r>
    </w:p>
    <w:p w:rsidR="003306F5" w:rsidRDefault="00D57DDF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Таблицу с рассчитанными площадями элементов благоустройства (дорожки, площадки).</w:t>
      </w:r>
    </w:p>
    <w:p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Проект сдается экспертам в распечатанном виде (схемы </w:t>
      </w:r>
      <w:r w:rsidRPr="00280386">
        <w:rPr>
          <w:rFonts w:ascii="Times New Roman" w:eastAsia="Times New Roman" w:hAnsi="Times New Roman" w:cs="Times New Roman"/>
          <w:sz w:val="28"/>
          <w:szCs w:val="28"/>
        </w:rPr>
        <w:t xml:space="preserve">на формате А4,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текстовые файлы на формате А4) и в виде папки с сохраненными файлами проекта. Конкурсант самостоятельно создает папку на рабочем столе для сохранения файлов выполненного задания. Название папки - ФИО конкурсанта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и номер задания (пример - “Иванов_ИИ_2”). Каждый файл выполненного задания должен иметь короткое и понятное для экспертов название. </w:t>
      </w:r>
    </w:p>
    <w:p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 завершении работ, ГЭ сохраняет папки с выполненными заданиями конкурсантов на флэш-накопитель для последующей защиты проектов конкурсантами. Защита проекта проходит в формате устной презентации. Время для устной защиты одного конкурсанта - не более 3 минут. </w:t>
      </w:r>
    </w:p>
    <w:p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Устная презентация должна содержать: описание (обоснование) конструктивных разрезов дорожных покрытий, порядок расчетов и общую стоимость расходных материалов.</w:t>
      </w:r>
    </w:p>
    <w:p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c"/>
        <w:tblW w:w="9855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27"/>
        <w:gridCol w:w="4928"/>
      </w:tblGrid>
      <w:tr w:rsidR="003306F5">
        <w:tc>
          <w:tcPr>
            <w:tcW w:w="4927" w:type="dxa"/>
          </w:tcPr>
          <w:p w:rsidR="003306F5" w:rsidRDefault="00D57DD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004B3CD6" wp14:editId="61699EDA">
                  <wp:extent cx="2891972" cy="1758166"/>
                  <wp:effectExtent l="0" t="0" r="0" b="0"/>
                  <wp:docPr id="2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1972" cy="175816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:rsidR="003306F5" w:rsidRDefault="00D57DD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2C000B7B" wp14:editId="18C54055">
                  <wp:extent cx="2956763" cy="1630376"/>
                  <wp:effectExtent l="0" t="0" r="0" b="0"/>
                  <wp:docPr id="1" name="image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763" cy="163037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6F5">
        <w:trPr>
          <w:trHeight w:val="188"/>
        </w:trPr>
        <w:tc>
          <w:tcPr>
            <w:tcW w:w="9855" w:type="dxa"/>
            <w:gridSpan w:val="2"/>
          </w:tcPr>
          <w:p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Рисунок 2. Примеры конструктивных разрезов дорожных покрытий</w:t>
            </w:r>
          </w:p>
        </w:tc>
      </w:tr>
    </w:tbl>
    <w:p w:rsidR="003306F5" w:rsidRDefault="003306F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3306F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8</w:t>
      </w:r>
    </w:p>
    <w:p w:rsidR="003306F5" w:rsidRDefault="00D57DDF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Объемы дорожных покрытий и конструктивных разрезов</w:t>
      </w:r>
    </w:p>
    <w:p w:rsidR="003306F5" w:rsidRDefault="003306F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d"/>
        <w:tblW w:w="985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63"/>
        <w:gridCol w:w="2464"/>
        <w:gridCol w:w="2464"/>
        <w:gridCol w:w="2464"/>
      </w:tblGrid>
      <w:tr w:rsidR="003306F5">
        <w:tc>
          <w:tcPr>
            <w:tcW w:w="2463" w:type="dxa"/>
          </w:tcPr>
          <w:p w:rsidR="003306F5" w:rsidRDefault="00D57DD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64" w:type="dxa"/>
          </w:tcPr>
          <w:p w:rsidR="003306F5" w:rsidRDefault="00D57DD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Площадь, м2</w:t>
            </w:r>
          </w:p>
        </w:tc>
        <w:tc>
          <w:tcPr>
            <w:tcW w:w="2464" w:type="dxa"/>
          </w:tcPr>
          <w:p w:rsidR="003306F5" w:rsidRDefault="00D57DD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Объем, м3</w:t>
            </w:r>
          </w:p>
        </w:tc>
        <w:tc>
          <w:tcPr>
            <w:tcW w:w="2464" w:type="dxa"/>
          </w:tcPr>
          <w:p w:rsidR="003306F5" w:rsidRDefault="00D57DD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3306F5">
        <w:tc>
          <w:tcPr>
            <w:tcW w:w="2463" w:type="dxa"/>
          </w:tcPr>
          <w:p w:rsidR="003306F5" w:rsidRDefault="003306F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</w:tcPr>
          <w:p w:rsidR="003306F5" w:rsidRDefault="003306F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</w:tcPr>
          <w:p w:rsidR="003306F5" w:rsidRDefault="003306F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</w:tcPr>
          <w:p w:rsidR="003306F5" w:rsidRDefault="003306F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3306F5">
        <w:tc>
          <w:tcPr>
            <w:tcW w:w="2463" w:type="dxa"/>
          </w:tcPr>
          <w:p w:rsidR="003306F5" w:rsidRDefault="003306F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</w:tcPr>
          <w:p w:rsidR="003306F5" w:rsidRDefault="003306F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</w:tcPr>
          <w:p w:rsidR="003306F5" w:rsidRDefault="003306F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</w:tcPr>
          <w:p w:rsidR="003306F5" w:rsidRDefault="003306F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9</w:t>
      </w:r>
    </w:p>
    <w:p w:rsidR="003306F5" w:rsidRDefault="00D57DDF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Расчет стоимости расходных материалов</w:t>
      </w:r>
    </w:p>
    <w:p w:rsidR="003306F5" w:rsidRDefault="003306F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e"/>
        <w:tblW w:w="985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5"/>
        <w:gridCol w:w="2350"/>
        <w:gridCol w:w="2350"/>
        <w:gridCol w:w="2350"/>
      </w:tblGrid>
      <w:tr w:rsidR="003306F5">
        <w:tc>
          <w:tcPr>
            <w:tcW w:w="2805" w:type="dxa"/>
          </w:tcPr>
          <w:p w:rsidR="003306F5" w:rsidRDefault="00D57DD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2350" w:type="dxa"/>
          </w:tcPr>
          <w:p w:rsidR="003306F5" w:rsidRDefault="00D57DD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2350" w:type="dxa"/>
          </w:tcPr>
          <w:p w:rsidR="003306F5" w:rsidRDefault="00D57DD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единицу, руб.</w:t>
            </w:r>
          </w:p>
        </w:tc>
        <w:tc>
          <w:tcPr>
            <w:tcW w:w="2350" w:type="dxa"/>
          </w:tcPr>
          <w:p w:rsidR="003306F5" w:rsidRDefault="00D57DD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стоимость, руб.</w:t>
            </w:r>
          </w:p>
        </w:tc>
      </w:tr>
      <w:tr w:rsidR="003306F5">
        <w:tc>
          <w:tcPr>
            <w:tcW w:w="2805" w:type="dxa"/>
          </w:tcPr>
          <w:p w:rsidR="003306F5" w:rsidRDefault="003306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3306F5" w:rsidRDefault="003306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3306F5" w:rsidRDefault="003306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3306F5" w:rsidRDefault="003306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3306F5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1" w:name="_1f269r73zbv1" w:colFirst="0" w:colLast="0"/>
      <w:bookmarkEnd w:id="11"/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Модуль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Процесс работы (инвариант)</w:t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Время на выполнение модуля: </w:t>
      </w:r>
      <w:r>
        <w:rPr>
          <w:rFonts w:ascii="Times New Roman" w:eastAsia="Times New Roman" w:hAnsi="Times New Roman" w:cs="Times New Roman"/>
          <w:sz w:val="28"/>
          <w:szCs w:val="28"/>
        </w:rPr>
        <w:t>8 часов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</w:t>
      </w:r>
      <w:r>
        <w:rPr>
          <w:rFonts w:ascii="Times New Roman" w:eastAsia="Times New Roman" w:hAnsi="Times New Roman" w:cs="Times New Roman"/>
          <w:sz w:val="28"/>
          <w:szCs w:val="28"/>
        </w:rPr>
        <w:t>течение выполнения модулей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В,Г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,Д,Е)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экспо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месте.</w:t>
      </w:r>
    </w:p>
    <w:p w:rsidR="003306F5" w:rsidRDefault="00D57DDF" w:rsidP="00F650B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Задания:</w:t>
      </w:r>
      <w:r w:rsidR="00F650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Создать подробный план работы на два дня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таймингом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выполнения заданий и технологической последовательностью операций для выполнения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работ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экспо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-месте. Документ выполняется в виде пронумерованного списка видов работ с указанием временных интервалов на выполнение работ (в соответствии с временем, отведенным на выполнение задания по плану проведения чемпионата) на формате А4 от руки. План работы составляется до начала любых строительных работ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экспо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-месте и далее не корректируется. </w:t>
      </w:r>
    </w:p>
    <w:p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Пример оформления плана работ:</w:t>
      </w:r>
    </w:p>
    <w:p w:rsidR="003306F5" w:rsidRDefault="00D57DDF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Подготовка основания для дорожки - 10:00 - 10:15</w:t>
      </w:r>
    </w:p>
    <w:p w:rsidR="003306F5" w:rsidRDefault="00D57DDF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Устройство пошаговой дорожки - 10:15 - 10:45</w:t>
      </w:r>
    </w:p>
    <w:p w:rsidR="003306F5" w:rsidRDefault="00D57DDF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…..</w:t>
      </w:r>
    </w:p>
    <w:p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работ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экспо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-месте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должен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чистоту и безопасность на рабоче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использовать средства индивидуальной </w:t>
      </w:r>
      <w:r>
        <w:rPr>
          <w:rFonts w:ascii="Times New Roman" w:eastAsia="Times New Roman" w:hAnsi="Times New Roman" w:cs="Times New Roman"/>
          <w:sz w:val="28"/>
          <w:szCs w:val="28"/>
        </w:rPr>
        <w:t>защиты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организовывать работу по выполнению задания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руководствуясь логистической последовательностью и применяя правила эргономики и техники безопасности. </w:t>
      </w:r>
    </w:p>
    <w:p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В.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Выполнение работ по озеленению (инвариант)</w:t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на выполнение модуля 2,5 часа</w:t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Задание: Конкурсанту необходимо провести работы по посадке древесно-кустарниковой и цветочной растительности. Работы проводятся согласно рабочей документации и инфраструктурного листа. </w:t>
      </w:r>
    </w:p>
    <w:p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Г.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Выполнение элементов благоустройства (инвариант)</w:t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на выполнение модуля 2,5 часа</w:t>
      </w:r>
    </w:p>
    <w:p w:rsidR="003306F5" w:rsidRDefault="00D57DD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Задание: Конкурсанту необходимо выполнить работу по созданию различных элементов благоустройства (площадку из плитняка, пошаговую дорожку).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эле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менты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</w:t>
      </w:r>
      <w:r>
        <w:rPr>
          <w:rFonts w:ascii="Times New Roman" w:eastAsia="Times New Roman" w:hAnsi="Times New Roman" w:cs="Times New Roman"/>
          <w:sz w:val="28"/>
          <w:szCs w:val="28"/>
        </w:rPr>
        <w:t>согласно рабочей документации из предложенных материалов. Высотные отметки указаны на чертеже.</w:t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Д. Изготовление и установка малых архитектурных форм (инвариант)</w:t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на выполнение модуля 2,0 часа. </w:t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Задание: Конкурсанту необходимо точно разметить, отрезать пиломатериалы (обрезную доску, брус, рейку), выполнить сборку деревянных конструкций и установить их согласно рабочей документации. </w:t>
      </w:r>
    </w:p>
    <w:p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Е. Гидротехнические сооружения и инженерные сети (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вариатив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на выполнение модуля 1,0 час.</w:t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Задание: Конкурсанту необходимо дополнить выданный план полива с указанием трассировки системы, фитингов и заполнением спецификации (чертеж делается от руки, согласно генерального плана и ИЛ, ПЗ) и выполнить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работы по монтажу элементов системы полива. Монтаж включает в себя: укладку ПНД трубы, установку короба с шаровым краном, подключение системы полива к водоразборной точке. </w:t>
      </w:r>
    </w:p>
    <w:p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6F5" w:rsidRDefault="00D57DDF">
      <w:pPr>
        <w:pStyle w:val="2"/>
        <w:numPr>
          <w:ilvl w:val="0"/>
          <w:numId w:val="4"/>
        </w:numPr>
        <w:spacing w:before="0" w:after="0" w:line="276" w:lineRule="auto"/>
        <w:jc w:val="center"/>
        <w:rPr>
          <w:rFonts w:ascii="Times New Roman" w:eastAsia="Times New Roman" w:hAnsi="Times New Roman" w:cs="Times New Roman"/>
        </w:rPr>
      </w:pPr>
      <w:bookmarkStart w:id="12" w:name="_17dp8vu" w:colFirst="0" w:colLast="0"/>
      <w:bookmarkEnd w:id="12"/>
      <w:r>
        <w:rPr>
          <w:rFonts w:ascii="Times New Roman" w:eastAsia="Times New Roman" w:hAnsi="Times New Roman" w:cs="Times New Roman"/>
        </w:rPr>
        <w:t>СПЕЦИАЛЬНЫЕ ПРАВИЛА КОМПЕТЕНЦИИ</w:t>
      </w:r>
      <w:r>
        <w:rPr>
          <w:rFonts w:ascii="Times New Roman" w:eastAsia="Times New Roman" w:hAnsi="Times New Roman" w:cs="Times New Roman"/>
          <w:i/>
          <w:color w:val="000000"/>
          <w:vertAlign w:val="superscript"/>
        </w:rPr>
        <w:footnoteReference w:id="2"/>
      </w: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 конкурсанты при нахождении на площадке соревнований при выполнении конкурсного задания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экспо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-месте должны находиться в спецодежде,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спецобуви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средствах индивидуальной защиты. Все конкурсанты должны использовать защитные очки при работе с ручными и электрическими инструментами, при эксплуатации которых есть вероятность образования щепок и осколков, которые могут повредить глаза. Конкурсанты не должны загромождать свое рабочее место и должны поддерживать чистоту на рабочем месте.</w:t>
      </w:r>
    </w:p>
    <w:p w:rsidR="003306F5" w:rsidRDefault="003306F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keepNext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3" w:name="_3rdcrjn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Личный инструмент конкурсанта</w:t>
      </w:r>
    </w:p>
    <w:p w:rsidR="003306F5" w:rsidRDefault="003306F5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Конкурсанты при выполнении конкурсного задания могут использовать собственные строительные инструменты и оборудование, соответствующие требованиям охраны труда, собранные в ящики для инструмента. Личный инструмент и оборудование не может дублировать инструменты и оборудование, которые предоставляет площадка соревнований. Личный инструмент конкурсантов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все инструменты, материалы и оборудовани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необходимые для выполнения конкурсного задания заносятся в рабочую зону в подготовительный день. Доносить в рабочую зону инструменты, материалы и приспособления для выполнения определенного модуля запрещено. Вывоз личного инструмента конкурсанта из рабочей зоны разрешается после окончания чемпионата.</w:t>
      </w: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6F5" w:rsidRDefault="00D57DDF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4" w:name="_26in1rg" w:colFirst="0" w:colLast="0"/>
      <w:bookmarkEnd w:id="1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инструмента: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инструменты для нивелирования, разметки, измерения (например, автоматический или лазерный нивелир, лазерный уровень);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складной метр, рулетка; 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разметочный шнур, строительный карандаш, маркер;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правило (допускается привезти с собой и использовать 2 штуки -1,2м);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отвес;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киянки;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молоток каменщика;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строительный угольник; 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строительный уровень (по количеству и длине ограничений нет); 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ножовка;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струбцин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 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обрезные ножницы, секатор; 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калькулятор;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фаскосниматель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щетка-сметка;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предметы индивидуальной защиты (очки, средства защиты органов слуха, перчатки резиновые, перчатки х/б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пвх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защитная обувь, защита колен и респиратор) (см. указания по ТБ и ОТ).</w:t>
      </w:r>
    </w:p>
    <w:p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Размер ящика для инструментов не регламентируется, но его размер не должен создавать неудобства для работы остальных участников и организации общей инфраструктуры площадки.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 инструмента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неопределенный, можно привезти любой инструмент, кроме запрещенного, на свое усмотрение.</w:t>
      </w: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6F5" w:rsidRDefault="00D57DDF">
      <w:pPr>
        <w:pStyle w:val="3"/>
        <w:spacing w:before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lnxbz9" w:colFirst="0" w:colLast="0"/>
      <w:bookmarkEnd w:id="15"/>
      <w:r>
        <w:rPr>
          <w:rFonts w:ascii="Times New Roman" w:eastAsia="Times New Roman" w:hAnsi="Times New Roman" w:cs="Times New Roman"/>
          <w:sz w:val="28"/>
          <w:szCs w:val="28"/>
        </w:rPr>
        <w:t>2.2.</w:t>
      </w:r>
      <w:r>
        <w:rPr>
          <w:rFonts w:ascii="Times New Roman" w:eastAsia="Times New Roman" w:hAnsi="Times New Roman" w:cs="Times New Roman"/>
          <w:b w:val="0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Материалы, оборудование и инструменты, запрещенные на площадке</w:t>
      </w:r>
    </w:p>
    <w:p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Материалы и оборудование, не соответствующие требованиям по безопасности, не допускаются к использованию. Угловой фрезерный станок не допускается к использованию. Любые материалы и оборудование, имеющиеся при себе у участников, необходимо предъявить экспертам для проверки. Конкурсанты должны уложиться в норму расходования материала, указанную в Инфраструктурном листе. Сверх нормы материал не выдается.</w:t>
      </w:r>
    </w:p>
    <w:p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8184"/>
        </w:tabs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Запрещено использовать для выполнения конкурсного задания: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 готовые шаблоны, заранее выполненные заготовки, самодельный инструмент. Все, что будет изготовлено дома и привезено на соревнования, будет определено экспертами как шаблон, будет запрещено к использованию во время соревнования и удалено с площадки.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свой электроинструмент;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свои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саморезы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задании или для разметки короба);</w:t>
      </w:r>
    </w:p>
    <w:p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химические средства (смазки, герметики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3306F5" w:rsidRDefault="00D57DDF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сотовые телефоны, смартфоны, ноутбуки, планшеты;</w:t>
      </w:r>
    </w:p>
    <w:p w:rsidR="003306F5" w:rsidRDefault="00D57DDF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другие электронные устройства связи.</w:t>
      </w:r>
    </w:p>
    <w:p w:rsidR="003306F5" w:rsidRDefault="00D57DDF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Фото и видеосъемка в течение соревнований разрешена только по согласованию с главным экспертом.</w:t>
      </w:r>
    </w:p>
    <w:p w:rsidR="003306F5" w:rsidRDefault="003306F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6F5" w:rsidRDefault="00D57DDF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6" w:name="_35nkun2" w:colFirst="0" w:colLast="0"/>
      <w:bookmarkEnd w:id="1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 Приложения</w:t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1. Инструкция по заполнению матрицы конкурсного задания</w:t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2. Матрица конкурсного задания</w:t>
      </w:r>
    </w:p>
    <w:p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3. Инструкция по охране труда по компетенции «Ландшафтный дизайн».</w:t>
      </w:r>
    </w:p>
    <w:p w:rsidR="003306F5" w:rsidRDefault="00D57DDF">
      <w:pPr>
        <w:tabs>
          <w:tab w:val="left" w:pos="367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4. Чертежи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sectPr w:rsidR="003306F5">
      <w:headerReference w:type="default" r:id="rId12"/>
      <w:footerReference w:type="default" r:id="rId13"/>
      <w:footerReference w:type="first" r:id="rId14"/>
      <w:pgSz w:w="11906" w:h="16838"/>
      <w:pgMar w:top="1134" w:right="849" w:bottom="1134" w:left="1418" w:header="624" w:footer="17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4F0" w:rsidRDefault="005004F0">
      <w:pPr>
        <w:spacing w:after="0" w:line="240" w:lineRule="auto"/>
      </w:pPr>
      <w:r>
        <w:separator/>
      </w:r>
    </w:p>
  </w:endnote>
  <w:endnote w:type="continuationSeparator" w:id="0">
    <w:p w:rsidR="005004F0" w:rsidRDefault="00500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DDF" w:rsidRDefault="00D57DD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87C21">
      <w:rPr>
        <w:noProof/>
        <w:color w:val="000000"/>
      </w:rPr>
      <w:t>20</w:t>
    </w:r>
    <w:r>
      <w:rPr>
        <w:color w:val="000000"/>
      </w:rPr>
      <w:fldChar w:fldCharType="end"/>
    </w:r>
  </w:p>
  <w:p w:rsidR="00D57DDF" w:rsidRDefault="00D57DD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DDF" w:rsidRDefault="00D57DD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4F0" w:rsidRDefault="005004F0">
      <w:pPr>
        <w:spacing w:after="0" w:line="240" w:lineRule="auto"/>
      </w:pPr>
      <w:r>
        <w:separator/>
      </w:r>
    </w:p>
  </w:footnote>
  <w:footnote w:type="continuationSeparator" w:id="0">
    <w:p w:rsidR="005004F0" w:rsidRDefault="005004F0">
      <w:pPr>
        <w:spacing w:after="0" w:line="240" w:lineRule="auto"/>
      </w:pPr>
      <w:r>
        <w:continuationSeparator/>
      </w:r>
    </w:p>
  </w:footnote>
  <w:footnote w:id="1">
    <w:p w:rsidR="00D57DDF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КЗ.</w:t>
      </w:r>
    </w:p>
  </w:footnote>
  <w:footnote w:id="2">
    <w:p w:rsidR="00D57DDF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DDF" w:rsidRDefault="00D57DD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301F"/>
    <w:multiLevelType w:val="multilevel"/>
    <w:tmpl w:val="BF78F7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C1B200B"/>
    <w:multiLevelType w:val="multilevel"/>
    <w:tmpl w:val="0ABAD9A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133D4EB1"/>
    <w:multiLevelType w:val="multilevel"/>
    <w:tmpl w:val="2B6891D6"/>
    <w:lvl w:ilvl="0">
      <w:start w:val="2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89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149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2509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2509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2869" w:hanging="2160"/>
      </w:pPr>
      <w:rPr>
        <w:color w:val="000000"/>
      </w:rPr>
    </w:lvl>
  </w:abstractNum>
  <w:abstractNum w:abstractNumId="3" w15:restartNumberingAfterBreak="0">
    <w:nsid w:val="159F1D09"/>
    <w:multiLevelType w:val="multilevel"/>
    <w:tmpl w:val="40C88E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F7203F3"/>
    <w:multiLevelType w:val="multilevel"/>
    <w:tmpl w:val="48B00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0798D"/>
    <w:multiLevelType w:val="multilevel"/>
    <w:tmpl w:val="AF864EF8"/>
    <w:lvl w:ilvl="0">
      <w:start w:val="1"/>
      <w:numFmt w:val="bullet"/>
      <w:lvlText w:val="-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u w:val="none"/>
      </w:rPr>
    </w:lvl>
  </w:abstractNum>
  <w:abstractNum w:abstractNumId="6" w15:restartNumberingAfterBreak="0">
    <w:nsid w:val="40CB6672"/>
    <w:multiLevelType w:val="multilevel"/>
    <w:tmpl w:val="EE7A57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0CE5F0A"/>
    <w:multiLevelType w:val="multilevel"/>
    <w:tmpl w:val="8EBC57E4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6526FA2"/>
    <w:multiLevelType w:val="multilevel"/>
    <w:tmpl w:val="F0E890D8"/>
    <w:lvl w:ilvl="0">
      <w:start w:val="1"/>
      <w:numFmt w:val="bullet"/>
      <w:lvlText w:val="-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u w:val="none"/>
      </w:rPr>
    </w:lvl>
  </w:abstractNum>
  <w:abstractNum w:abstractNumId="9" w15:restartNumberingAfterBreak="0">
    <w:nsid w:val="7A043C24"/>
    <w:multiLevelType w:val="multilevel"/>
    <w:tmpl w:val="EDF42D1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4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6F5"/>
    <w:rsid w:val="00280386"/>
    <w:rsid w:val="003306F5"/>
    <w:rsid w:val="005004F0"/>
    <w:rsid w:val="00787C21"/>
    <w:rsid w:val="00AD7E05"/>
    <w:rsid w:val="00D57DDF"/>
    <w:rsid w:val="00F6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CB038"/>
  <w15:docId w15:val="{23983500-BD9D-4CCF-9804-4458BAA41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OC Heading"/>
    <w:basedOn w:val="1"/>
    <w:next w:val="a"/>
    <w:uiPriority w:val="39"/>
    <w:unhideWhenUsed/>
    <w:qFormat/>
    <w:rsid w:val="00D57DD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D57DDF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unhideWhenUsed/>
    <w:rsid w:val="00D57DDF"/>
    <w:pPr>
      <w:spacing w:after="100"/>
      <w:ind w:left="440"/>
    </w:pPr>
  </w:style>
  <w:style w:type="character" w:styleId="af0">
    <w:name w:val="Hyperlink"/>
    <w:basedOn w:val="a0"/>
    <w:uiPriority w:val="99"/>
    <w:unhideWhenUsed/>
    <w:rsid w:val="00D57D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3638729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4869</Words>
  <Characters>27757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Даниловская Елена Александровна</dc:creator>
  <cp:lastModifiedBy>Даниловская Елена Александровна</cp:lastModifiedBy>
  <cp:revision>4</cp:revision>
  <dcterms:created xsi:type="dcterms:W3CDTF">2024-12-16T17:09:00Z</dcterms:created>
  <dcterms:modified xsi:type="dcterms:W3CDTF">2024-12-16T18:12:00Z</dcterms:modified>
</cp:coreProperties>
</file>